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B4" w:rsidRDefault="003B2FB4" w:rsidP="003B2FB4">
      <w:pPr>
        <w:spacing w:line="560" w:lineRule="exact"/>
        <w:rPr>
          <w:rFonts w:ascii="黑体" w:eastAsia="黑体" w:hAnsi="黑体" w:hint="eastAsia"/>
          <w:sz w:val="32"/>
          <w:szCs w:val="32"/>
        </w:rPr>
      </w:pPr>
      <w:r>
        <w:rPr>
          <w:rFonts w:ascii="黑体" w:eastAsia="黑体" w:hAnsi="黑体" w:hint="eastAsia"/>
          <w:sz w:val="32"/>
          <w:szCs w:val="32"/>
        </w:rPr>
        <w:t>附件1</w:t>
      </w:r>
    </w:p>
    <w:p w:rsidR="003B2FB4" w:rsidRDefault="003B2FB4" w:rsidP="003B2FB4">
      <w:pPr>
        <w:spacing w:line="560" w:lineRule="exact"/>
        <w:jc w:val="center"/>
        <w:rPr>
          <w:rFonts w:ascii="方正小标宋_GBK" w:eastAsia="方正小标宋_GBK" w:hAnsi="Calibri" w:hint="eastAsia"/>
          <w:sz w:val="44"/>
          <w:szCs w:val="44"/>
        </w:rPr>
      </w:pPr>
    </w:p>
    <w:p w:rsidR="003B2FB4" w:rsidRDefault="003B2FB4" w:rsidP="003B2FB4">
      <w:pPr>
        <w:spacing w:line="560" w:lineRule="exact"/>
        <w:jc w:val="center"/>
        <w:rPr>
          <w:rFonts w:ascii="方正小标宋_GBK" w:eastAsia="方正小标宋_GBK" w:hAnsi="Calibri" w:hint="eastAsia"/>
          <w:sz w:val="44"/>
          <w:szCs w:val="44"/>
        </w:rPr>
      </w:pPr>
      <w:r>
        <w:rPr>
          <w:rFonts w:ascii="方正小标宋_GBK" w:eastAsia="方正小标宋_GBK" w:hAnsi="Calibri" w:hint="eastAsia"/>
          <w:sz w:val="44"/>
          <w:szCs w:val="44"/>
        </w:rPr>
        <w:t>2017年“百所高校千名博士青岛行”活动人才岗位及需求目录</w:t>
      </w:r>
    </w:p>
    <w:tbl>
      <w:tblPr>
        <w:tblW w:w="0" w:type="auto"/>
        <w:tblInd w:w="93" w:type="dxa"/>
        <w:tblLayout w:type="fixed"/>
        <w:tblLook w:val="0000" w:firstRow="0" w:lastRow="0" w:firstColumn="0" w:lastColumn="0" w:noHBand="0" w:noVBand="0"/>
      </w:tblPr>
      <w:tblGrid>
        <w:gridCol w:w="437"/>
        <w:gridCol w:w="910"/>
        <w:gridCol w:w="1078"/>
        <w:gridCol w:w="636"/>
        <w:gridCol w:w="1916"/>
        <w:gridCol w:w="4819"/>
        <w:gridCol w:w="3119"/>
      </w:tblGrid>
      <w:tr w:rsidR="003B2FB4" w:rsidTr="00A36967">
        <w:trPr>
          <w:trHeight w:val="578"/>
          <w:tblHeader/>
        </w:trPr>
        <w:tc>
          <w:tcPr>
            <w:tcW w:w="437" w:type="dxa"/>
            <w:tcBorders>
              <w:top w:val="single" w:sz="4" w:space="0" w:color="auto"/>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序号</w:t>
            </w:r>
          </w:p>
        </w:tc>
        <w:tc>
          <w:tcPr>
            <w:tcW w:w="910" w:type="dxa"/>
            <w:tcBorders>
              <w:top w:val="single" w:sz="4" w:space="0" w:color="auto"/>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单位名称</w:t>
            </w:r>
          </w:p>
        </w:tc>
        <w:tc>
          <w:tcPr>
            <w:tcW w:w="1078" w:type="dxa"/>
            <w:tcBorders>
              <w:top w:val="single" w:sz="4" w:space="0" w:color="auto"/>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岗位名称</w:t>
            </w:r>
          </w:p>
        </w:tc>
        <w:tc>
          <w:tcPr>
            <w:tcW w:w="636" w:type="dxa"/>
            <w:tcBorders>
              <w:top w:val="single" w:sz="4" w:space="0" w:color="auto"/>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招聘人数</w:t>
            </w:r>
          </w:p>
        </w:tc>
        <w:tc>
          <w:tcPr>
            <w:tcW w:w="1916" w:type="dxa"/>
            <w:tcBorders>
              <w:top w:val="single" w:sz="4" w:space="0" w:color="auto"/>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招聘专业</w:t>
            </w:r>
          </w:p>
        </w:tc>
        <w:tc>
          <w:tcPr>
            <w:tcW w:w="4819" w:type="dxa"/>
            <w:tcBorders>
              <w:top w:val="single" w:sz="4" w:space="0" w:color="auto"/>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岗位其它要求</w:t>
            </w:r>
          </w:p>
        </w:tc>
        <w:tc>
          <w:tcPr>
            <w:tcW w:w="3119" w:type="dxa"/>
            <w:tcBorders>
              <w:top w:val="single" w:sz="4" w:space="0" w:color="auto"/>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待遇</w:t>
            </w:r>
          </w:p>
        </w:tc>
      </w:tr>
      <w:tr w:rsidR="003B2FB4" w:rsidTr="00A36967">
        <w:trPr>
          <w:trHeight w:val="795"/>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910"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中国科学院海洋研究所</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博士后、助理研究员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海洋生物学、物理海洋学、海洋生态学、海洋地质学、海洋化学、海洋药物学、海洋腐蚀学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中科院青岛生物能源与过程研究所</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先进植物资源中心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植物代谢工程、作物分子育种、逆境植物工程、特色植物资源</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博士后岗位要求年龄在35周岁以下；其他高层次人才要求40周岁以下</w:t>
            </w:r>
          </w:p>
        </w:tc>
        <w:tc>
          <w:tcPr>
            <w:tcW w:w="3119"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1）年薪15-18万，根据工作能力和表现，将给予具有竞争力的奖励补贴；</w:t>
            </w:r>
            <w:r>
              <w:rPr>
                <w:rFonts w:ascii="宋体" w:hAnsi="宋体" w:cs="Tahoma" w:hint="eastAsia"/>
                <w:color w:val="000000"/>
                <w:kern w:val="0"/>
                <w:sz w:val="20"/>
                <w:szCs w:val="20"/>
              </w:rPr>
              <w:br/>
              <w:t>2）缴纳五险一金，享受在职职工子女入学、入托、医疗以及其他社会保险等福利待遇。</w:t>
            </w:r>
            <w:r>
              <w:rPr>
                <w:rFonts w:ascii="宋体" w:hAnsi="宋体" w:cs="Tahoma" w:hint="eastAsia"/>
                <w:color w:val="000000"/>
                <w:kern w:val="0"/>
                <w:sz w:val="20"/>
                <w:szCs w:val="20"/>
              </w:rPr>
              <w:br/>
              <w:t>3）研究所为优秀者提供20万启动经费，留所工作申请成立创新课题组，另外提供50万启动经费，并可优先推荐副高职称。</w:t>
            </w:r>
            <w:r>
              <w:rPr>
                <w:rFonts w:ascii="宋体" w:hAnsi="宋体" w:cs="Tahoma" w:hint="eastAsia"/>
                <w:color w:val="000000"/>
                <w:kern w:val="0"/>
                <w:sz w:val="20"/>
                <w:szCs w:val="20"/>
              </w:rPr>
              <w:br/>
              <w:t>4）根据博士后期间的工作业绩,可优先选聘为正式职工。</w:t>
            </w:r>
            <w:r>
              <w:rPr>
                <w:rFonts w:ascii="宋体" w:hAnsi="宋体" w:cs="Tahoma" w:hint="eastAsia"/>
                <w:color w:val="000000"/>
                <w:kern w:val="0"/>
                <w:sz w:val="20"/>
                <w:szCs w:val="20"/>
              </w:rPr>
              <w:br/>
              <w:t>5）出站留所工作，青岛市分两次给予20万安家补贴。</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微藻生物技术中心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微藻生物化工、大藻生化工程、藻类病理学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海洋生物与碳汇研究中心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微生物生态、海洋碳氮循环、海洋微生物资源、生态"组"学、生物信息学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单细胞研究中心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功能基因组、微流控系统、生物信息、微藻生物学、</w:t>
            </w:r>
            <w:r>
              <w:rPr>
                <w:rFonts w:ascii="宋体" w:hAnsi="宋体" w:cs="Tahoma" w:hint="eastAsia"/>
                <w:color w:val="000000"/>
                <w:kern w:val="0"/>
                <w:sz w:val="20"/>
                <w:szCs w:val="20"/>
              </w:rPr>
              <w:lastRenderedPageBreak/>
              <w:t>精密仪器工程、单细胞技术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酶工程技术研究中心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7</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酶工程、仿真与模拟、生物传感器、酶结构生物学、工业酶制剂，生物与仿生催化</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合成生物技术研究中心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微生物资源、代谢物组学、微生物代谢工程、微生物发酵工程、微生物合成生物学、生物信息学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硕士应届毕业生；博士后岗位要求年龄在35周岁以下；其他高层次人才要求40周岁以下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先进可持续材料研究中心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9</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有机光电材料与器件、有机化学、器件物理、高分子化学、生物质深加工及高附加值材料化利用，生物质深加工及高附加值材料化利用、仿生智能材料</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材料生物技术研究中心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生物基精细化学品及功能材料的合成、碳水化合物的绿色催化转化、精细化学品、蛋白材料</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绿色化工技术研究中心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绿色化学与化工技术研究、生物基绿色功能材料、工业应用导向的催化过程及催化剂开发、天然产物分离分析、环保领域催化净化技术与材料、微生物电化学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生物基材料联合中心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过渡金属催化聚合反应、有机催化的聚合反应、功能高分子的应用研究、新型分离材料与工艺、生物及化学合成的危废分离与处理、有机污染物削减与回收、原位质</w:t>
            </w:r>
            <w:r>
              <w:rPr>
                <w:rFonts w:ascii="宋体" w:hAnsi="宋体" w:cs="Tahoma" w:hint="eastAsia"/>
                <w:color w:val="000000"/>
                <w:kern w:val="0"/>
                <w:sz w:val="20"/>
                <w:szCs w:val="20"/>
              </w:rPr>
              <w:lastRenderedPageBreak/>
              <w:t>谱分析装备与技术等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先进储能技术中心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仿生能源与系统、电化学和材料化学、先进界面技术、质子交换膜燃料电池</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生态能源技术中心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废物废水废气处理、土壤生态修复、天然气水合物等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低碳能源技术研究中心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15</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热化学转化、热能工程、工程推广与服务</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非常规能源技术中心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多相催化转化、储氢与新型钠孔材料、膜分离与催化、能源利用装备、化工流体力学计算模拟</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节能膜技术中心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17</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分离/催化功能材料、膜分离及集成技术、海水淡化技</w:t>
            </w:r>
            <w:r>
              <w:rPr>
                <w:rFonts w:ascii="宋体" w:hAnsi="宋体" w:cs="Tahoma" w:hint="eastAsia"/>
                <w:color w:val="000000"/>
                <w:kern w:val="0"/>
                <w:sz w:val="20"/>
                <w:szCs w:val="20"/>
              </w:rPr>
              <w:lastRenderedPageBreak/>
              <w:t>术、生物膜反应器技术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新型碳材料研究中心</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新型结构碳材料制备、电化学储能器件、电催化、碳材料太阳能电池、储能电催化理论计算</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博士后岗位要求年龄在35周岁以下；其他高层次人才要求40周岁以下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1980"/>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国家海洋局第一海洋研究所</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专业技术岗位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15</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物理海洋学、应用海洋学、大气科学、海洋地质、地球物理、地球化学、海洋化学、海洋生物学、大地测量、海洋测绘等及相关专业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在相关领域SCI刊物（3区及以上）以第一作者发表过论文</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国家海洋局北海环境监测中心</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海洋生态毒理学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35岁以下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海洋污染物环境行为模拟实验与模式优化</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35岁以下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山东省科学院海洋仪器仪表研究所</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计算机科学与技术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控制科学与工程、控制理论与控制工程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仪器科学与技术、精密仪器与机械</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物理电子、电子科学与技术、电路与系统</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信号与信息处理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机械工程、机械电子</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光学工程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检测技术与自动化装置</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水声工程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材料学、材料加工工程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材料学、凝聚态物理、物理学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质谱技术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流体力学、流体机械、化工过程机械</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大气动力学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海洋与大气科学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微纳传感器与微系统</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海洋化学、环境科学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海洋测绘及遥感探测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青岛海洋地质研究所</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海洋地质调查研究</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海洋地质学等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已经公开发表2篇第1作者SCI论文,有博士后工作经验者优先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事业单位编制待遇</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地质类专业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博士后待遇</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7</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青岛市社会科学院</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社会学研究人员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社会学/应用社会学专业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40周岁以下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按照全额拨款事业单位待遇执行，在课题经费方面给与充分支持。</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文化产业研究人员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文化产业管理专业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40周岁以下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按照全额拨款事业单位待遇执行，在课题经费方面给与充分支持。</w:t>
            </w:r>
          </w:p>
        </w:tc>
      </w:tr>
      <w:tr w:rsidR="003B2FB4" w:rsidTr="00A36967">
        <w:trPr>
          <w:trHeight w:val="795"/>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8</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青岛专用集成电路设计工程技术研究中心</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数字前端设计工程师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计算机、微电子、电子工程等相关专业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计算机、微电子、电子工程等相关专业，硕士及以上学历；2、熟悉集成电路前端设计流程；3、掌握静态时序分析相关知识；4、熟练使用综合、时序分析等EDA工具；5、有处理器、SOC或IP开发经验，有过流片经验尤佳；6、有较强的自学能力，较强的动手能力，良好的团队协作精神,工作职责：1.使用Verilog/SystemVerilog进行处理器前端设计以及使用EDA工具进行处理器的基本仿真验证；</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数字前端验证工程师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计算机、微电子、电子工程等相关专业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计算机、微电子、电子工程等相关专业，硕士及以上学历；2、熟悉集成电路前端设计流程；3、熟悉基于UVM/OVM的验证方法学；4、有处理器、OC或IP验证项目经验；5、有较强的自学能力，较强的动手能力，良好的团队协作精神,工作职责：1、负责微处理器的功能验证工作，以及FPGA原型验证工作；2、负责为复杂SoC系统搭建基于UVM和SystemVerilog的验证平台；3、负责验证的需求分析与计划等；</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数字后端设计工程师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微电子或电子类相关专业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微电子或电子类相关专业硕士及以上学历2.了解芯片制造工艺与生产流程；3.熟悉数字后端设计流程，熟悉布局布线、时钟树综合、时序分析、寄生参数抽取、信号完整性分析、功耗压降分析、物理验证等流程；4.熟悉Linux操作系统，熟悉c-shell、tcl等脚本语言；5.具备较好的沟通、学习能力，具有团队合作精神；6.独立承担过数字后端设计任务并成功流片者优先。工作职责：1.独立负责模块或一定规模顶层的数字后端设计工作，最终实现芯片成功流片。</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嵌入式软件工程师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微电子、计算机、电子、自动化专业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专业;2、熟练使用C/C++编程语言，熟悉常用算法和数据结构；3、参与过嵌入式系统设计工作，使用过ARM、DSP、FPGA其中任何一款硬件；4、使用过常见外设，比如SPI、以太网、I2C、USB等外设；5、熟悉嵌入式操作系统，比如vxworks，nucleus；6、热爱嵌入式设计工作，工作细致，吃苦耐劳，拥有奉献</w:t>
            </w:r>
            <w:r>
              <w:rPr>
                <w:rFonts w:ascii="宋体" w:hAnsi="宋体" w:cs="Tahoma" w:hint="eastAsia"/>
                <w:color w:val="000000"/>
                <w:kern w:val="0"/>
                <w:sz w:val="20"/>
                <w:szCs w:val="20"/>
              </w:rPr>
              <w:lastRenderedPageBreak/>
              <w:t>精神;7.具有较强的学习能力、沟通能力和良好的团队合作精神;工作职责：1、使用微控制器进行嵌入式软件开发2、编写外设驱动程序</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面议</w:t>
            </w:r>
          </w:p>
        </w:tc>
      </w:tr>
      <w:tr w:rsidR="003B2FB4" w:rsidTr="00A36967">
        <w:trPr>
          <w:trHeight w:val="795"/>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9</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山东大学青岛校区</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助理教授、副教授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大数据处理、可视化、水下物联网、深海机器人</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 xml:space="preserve">　</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首席科学家/首席科学家团队成员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若干</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微生物海洋、海洋化学及环境、海洋机电</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 xml:space="preserve">　</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val="restart"/>
            <w:tcBorders>
              <w:top w:val="nil"/>
              <w:left w:val="single" w:sz="4" w:space="0" w:color="auto"/>
              <w:bottom w:val="single" w:sz="4" w:space="0" w:color="000000"/>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910" w:type="dxa"/>
            <w:vMerge w:val="restart"/>
            <w:tcBorders>
              <w:top w:val="nil"/>
              <w:left w:val="single" w:sz="4" w:space="0" w:color="auto"/>
              <w:bottom w:val="single" w:sz="4" w:space="0" w:color="000000"/>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中国海洋大学</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物理海洋学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应用海洋学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海洋资源与权益综合管理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气象学</w:t>
            </w:r>
            <w:r>
              <w:rPr>
                <w:rFonts w:ascii="宋体" w:hAnsi="宋体" w:cs="Tahoma" w:hint="eastAsia"/>
                <w:color w:val="000000"/>
                <w:kern w:val="0"/>
                <w:sz w:val="20"/>
                <w:szCs w:val="20"/>
              </w:rPr>
              <w:br/>
              <w:t>大气物理学与大气环境</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物理海洋学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气象学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光学</w:t>
            </w:r>
            <w:r>
              <w:rPr>
                <w:rFonts w:ascii="宋体" w:hAnsi="宋体" w:cs="Tahoma" w:hint="eastAsia"/>
                <w:color w:val="000000"/>
                <w:kern w:val="0"/>
                <w:sz w:val="20"/>
                <w:szCs w:val="20"/>
              </w:rPr>
              <w:br/>
              <w:t>凝聚态物理</w:t>
            </w:r>
            <w:r>
              <w:rPr>
                <w:rFonts w:ascii="宋体" w:hAnsi="宋体" w:cs="Tahoma" w:hint="eastAsia"/>
                <w:color w:val="000000"/>
                <w:kern w:val="0"/>
                <w:sz w:val="20"/>
                <w:szCs w:val="20"/>
              </w:rPr>
              <w:br/>
              <w:t>声学</w:t>
            </w:r>
            <w:r>
              <w:rPr>
                <w:rFonts w:ascii="宋体" w:hAnsi="宋体" w:cs="Tahoma" w:hint="eastAsia"/>
                <w:color w:val="000000"/>
                <w:kern w:val="0"/>
                <w:sz w:val="20"/>
                <w:szCs w:val="20"/>
              </w:rPr>
              <w:br/>
              <w:t xml:space="preserve">磁学 </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35周岁以下；高水平大学或者中科院理学博士学位；高水平论文2篇以上；数理基础和编程能力较好，对撞机物理、味物理和强子物理领域优先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光学工程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35周岁以下；具有高水平大学或者中科院工学或者理学博士学位；高水平论文2篇以上</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信号与信息处理通信与信息系统</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35周岁以下；博士学位；学术水平和工程创新能力均较为突出，发表多篇高水平SCI论文或发明专利；在海洋传感器研发、信号与信息处理、卫星导航与通信、海洋机器人等方面有丰富的科研积累</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计算机应用技术</w:t>
            </w:r>
            <w:r>
              <w:rPr>
                <w:rFonts w:ascii="宋体" w:hAnsi="宋体" w:cs="Tahoma" w:hint="eastAsia"/>
                <w:color w:val="000000"/>
                <w:kern w:val="0"/>
                <w:sz w:val="20"/>
                <w:szCs w:val="20"/>
              </w:rPr>
              <w:br/>
              <w:t>计算机软件与理论</w:t>
            </w:r>
            <w:r>
              <w:rPr>
                <w:rFonts w:ascii="宋体" w:hAnsi="宋体" w:cs="Tahoma" w:hint="eastAsia"/>
                <w:color w:val="000000"/>
                <w:kern w:val="0"/>
                <w:sz w:val="20"/>
                <w:szCs w:val="20"/>
              </w:rPr>
              <w:br/>
              <w:t>计算机系统结构</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软件工程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海洋探测技术</w:t>
            </w:r>
            <w:r>
              <w:rPr>
                <w:rFonts w:ascii="宋体" w:hAnsi="宋体" w:cs="Tahoma" w:hint="eastAsia"/>
                <w:color w:val="000000"/>
                <w:kern w:val="0"/>
                <w:sz w:val="20"/>
                <w:szCs w:val="20"/>
              </w:rPr>
              <w:br/>
              <w:t>地图学与地理信息系统</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保密科学技术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相关专业毕业并获得博士学位，在本领域主流国际期刊（SCI）或者顶级国际会议发表过论文，具有国外研究经历者优先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海洋化学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无机化学</w:t>
            </w:r>
            <w:r>
              <w:rPr>
                <w:rFonts w:ascii="宋体" w:hAnsi="宋体" w:cs="Tahoma" w:hint="eastAsia"/>
                <w:color w:val="000000"/>
                <w:kern w:val="0"/>
                <w:sz w:val="20"/>
                <w:szCs w:val="20"/>
              </w:rPr>
              <w:br/>
              <w:t>物理化学</w:t>
            </w:r>
            <w:r>
              <w:rPr>
                <w:rFonts w:ascii="宋体" w:hAnsi="宋体" w:cs="Tahoma" w:hint="eastAsia"/>
                <w:color w:val="000000"/>
                <w:kern w:val="0"/>
                <w:sz w:val="20"/>
                <w:szCs w:val="20"/>
              </w:rPr>
              <w:br/>
              <w:t>有机化学</w:t>
            </w:r>
            <w:r>
              <w:rPr>
                <w:rFonts w:ascii="宋体" w:hAnsi="宋体" w:cs="Tahoma" w:hint="eastAsia"/>
                <w:color w:val="000000"/>
                <w:kern w:val="0"/>
                <w:sz w:val="20"/>
                <w:szCs w:val="20"/>
              </w:rPr>
              <w:br/>
              <w:t>分析化学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 xml:space="preserve">化学工程 </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应用化学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海洋化学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矿物学</w:t>
            </w:r>
            <w:r>
              <w:rPr>
                <w:rFonts w:ascii="宋体" w:hAnsi="宋体" w:cs="Tahoma" w:hint="eastAsia"/>
                <w:color w:val="000000"/>
                <w:kern w:val="0"/>
                <w:sz w:val="20"/>
                <w:szCs w:val="20"/>
              </w:rPr>
              <w:br/>
              <w:t>岩石学</w:t>
            </w:r>
            <w:r>
              <w:rPr>
                <w:rFonts w:ascii="宋体" w:hAnsi="宋体" w:cs="Tahoma" w:hint="eastAsia"/>
                <w:color w:val="000000"/>
                <w:kern w:val="0"/>
                <w:sz w:val="20"/>
                <w:szCs w:val="20"/>
              </w:rPr>
              <w:br/>
              <w:t>矿床学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地球化学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古生物与地层学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地球探测与信息技术</w:t>
            </w:r>
            <w:r>
              <w:rPr>
                <w:rFonts w:ascii="宋体" w:hAnsi="宋体" w:cs="Tahoma" w:hint="eastAsia"/>
                <w:color w:val="000000"/>
                <w:kern w:val="0"/>
                <w:sz w:val="20"/>
                <w:szCs w:val="20"/>
              </w:rPr>
              <w:br/>
              <w:t>矿产普查与勘探</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大地测量学与测量工程</w:t>
            </w:r>
            <w:r>
              <w:rPr>
                <w:rFonts w:ascii="宋体" w:hAnsi="宋体" w:cs="Tahoma" w:hint="eastAsia"/>
                <w:color w:val="000000"/>
                <w:kern w:val="0"/>
                <w:sz w:val="20"/>
                <w:szCs w:val="20"/>
              </w:rPr>
              <w:br/>
              <w:t>地图制图学与地理信息工程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海洋地质</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海洋地质</w:t>
            </w:r>
            <w:r>
              <w:rPr>
                <w:rFonts w:ascii="宋体" w:hAnsi="宋体" w:cs="Tahoma" w:hint="eastAsia"/>
                <w:color w:val="000000"/>
                <w:kern w:val="0"/>
                <w:sz w:val="20"/>
                <w:szCs w:val="20"/>
              </w:rPr>
              <w:br/>
              <w:t>海洋地球物理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海洋地质</w:t>
            </w:r>
            <w:r>
              <w:rPr>
                <w:rFonts w:ascii="宋体" w:hAnsi="宋体" w:cs="Tahoma" w:hint="eastAsia"/>
                <w:color w:val="000000"/>
                <w:kern w:val="0"/>
                <w:sz w:val="20"/>
                <w:szCs w:val="20"/>
              </w:rPr>
              <w:br/>
              <w:t>海洋地球化学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海洋生物学</w:t>
            </w:r>
            <w:r>
              <w:rPr>
                <w:rFonts w:ascii="宋体" w:hAnsi="宋体" w:cs="Tahoma" w:hint="eastAsia"/>
                <w:color w:val="000000"/>
                <w:kern w:val="0"/>
                <w:sz w:val="20"/>
                <w:szCs w:val="20"/>
              </w:rPr>
              <w:br/>
              <w:t>发育生物学</w:t>
            </w:r>
            <w:r>
              <w:rPr>
                <w:rFonts w:ascii="宋体" w:hAnsi="宋体" w:cs="Tahoma" w:hint="eastAsia"/>
                <w:color w:val="000000"/>
                <w:kern w:val="0"/>
                <w:sz w:val="20"/>
                <w:szCs w:val="20"/>
              </w:rPr>
              <w:br/>
              <w:t>遗传学</w:t>
            </w:r>
            <w:r>
              <w:rPr>
                <w:rFonts w:ascii="宋体" w:hAnsi="宋体" w:cs="Tahoma" w:hint="eastAsia"/>
                <w:color w:val="000000"/>
                <w:kern w:val="0"/>
                <w:sz w:val="20"/>
                <w:szCs w:val="20"/>
              </w:rPr>
              <w:br/>
              <w:t>微生物学</w:t>
            </w:r>
            <w:r>
              <w:rPr>
                <w:rFonts w:ascii="宋体" w:hAnsi="宋体" w:cs="Tahoma" w:hint="eastAsia"/>
                <w:color w:val="000000"/>
                <w:kern w:val="0"/>
                <w:sz w:val="20"/>
                <w:szCs w:val="20"/>
              </w:rPr>
              <w:br/>
              <w:t>生化与分子生物学</w:t>
            </w:r>
            <w:r>
              <w:rPr>
                <w:rFonts w:ascii="宋体" w:hAnsi="宋体" w:cs="Tahoma" w:hint="eastAsia"/>
                <w:color w:val="000000"/>
                <w:kern w:val="0"/>
                <w:sz w:val="20"/>
                <w:szCs w:val="20"/>
              </w:rPr>
              <w:br/>
              <w:t>生物物理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修复生态学</w:t>
            </w:r>
            <w:r>
              <w:rPr>
                <w:rFonts w:ascii="宋体" w:hAnsi="宋体" w:cs="Tahoma" w:hint="eastAsia"/>
                <w:color w:val="000000"/>
                <w:kern w:val="0"/>
                <w:sz w:val="20"/>
                <w:szCs w:val="20"/>
              </w:rPr>
              <w:br/>
              <w:t>海洋生态学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生物海洋学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深海生物学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水产养殖学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具有博士学位，年龄35周岁以下，主持或参加过国家相关科研项目，具有良好的团队协作精神，具有国外留学经历者优先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具有博士学位，年龄35周岁以下，主持或参加过国家相关科研项目，具有良好的团队协作精神，具有国外留学经历者优先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353"/>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具有博士学位，年龄35周岁以下，主持或参加过国家相关科研项目，具有良好的团队协作精神，具有国外留学经历者优先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具有博士学位，年龄35周岁以下，主持或参加过国家相关科研项目，具有良好的团队协作精神，具有国外留学经历者优先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渔业资源</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具有博士学位，年龄35周岁以下。作为第一作者或通讯作者已在国际重要学术刊物上发表论文2篇以上</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增殖养殖工程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海洋渔业科学与技术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35周岁以下，博士学位，本科为相关专业毕业，硕士和博士期间从事相关方面的研究，具有良好的团队合作精神和独立承担科研课题的能力</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进化生物学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水产品加工及贮藏工程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食品科学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农产品加工及贮藏工程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药物化学</w:t>
            </w:r>
            <w:r>
              <w:rPr>
                <w:rFonts w:ascii="宋体" w:hAnsi="宋体" w:cs="Tahoma" w:hint="eastAsia"/>
                <w:color w:val="000000"/>
                <w:kern w:val="0"/>
                <w:sz w:val="20"/>
                <w:szCs w:val="20"/>
              </w:rPr>
              <w:br/>
              <w:t>药理学</w:t>
            </w:r>
            <w:r>
              <w:rPr>
                <w:rFonts w:ascii="宋体" w:hAnsi="宋体" w:cs="Tahoma" w:hint="eastAsia"/>
                <w:color w:val="000000"/>
                <w:kern w:val="0"/>
                <w:sz w:val="20"/>
                <w:szCs w:val="20"/>
              </w:rPr>
              <w:br/>
              <w:t>微生物与生化药学</w:t>
            </w:r>
            <w:r>
              <w:rPr>
                <w:rFonts w:ascii="宋体" w:hAnsi="宋体" w:cs="Tahoma" w:hint="eastAsia"/>
                <w:color w:val="000000"/>
                <w:kern w:val="0"/>
                <w:sz w:val="20"/>
                <w:szCs w:val="20"/>
              </w:rPr>
              <w:br/>
              <w:t>药物分析学</w:t>
            </w:r>
            <w:r>
              <w:rPr>
                <w:rFonts w:ascii="宋体" w:hAnsi="宋体" w:cs="Tahoma" w:hint="eastAsia"/>
                <w:color w:val="000000"/>
                <w:kern w:val="0"/>
                <w:sz w:val="20"/>
                <w:szCs w:val="20"/>
              </w:rPr>
              <w:br/>
            </w:r>
            <w:r>
              <w:rPr>
                <w:rFonts w:ascii="宋体" w:hAnsi="宋体" w:cs="Tahoma" w:hint="eastAsia"/>
                <w:color w:val="000000"/>
                <w:kern w:val="0"/>
                <w:sz w:val="20"/>
                <w:szCs w:val="20"/>
              </w:rPr>
              <w:lastRenderedPageBreak/>
              <w:t>药剂学</w:t>
            </w:r>
            <w:r>
              <w:rPr>
                <w:rFonts w:ascii="宋体" w:hAnsi="宋体" w:cs="Tahoma" w:hint="eastAsia"/>
                <w:color w:val="000000"/>
                <w:kern w:val="0"/>
                <w:sz w:val="20"/>
                <w:szCs w:val="20"/>
              </w:rPr>
              <w:br/>
              <w:t>生药学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lastRenderedPageBreak/>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药物化学</w:t>
            </w:r>
            <w:r>
              <w:rPr>
                <w:rFonts w:ascii="宋体" w:hAnsi="宋体" w:cs="Tahoma" w:hint="eastAsia"/>
                <w:color w:val="000000"/>
                <w:kern w:val="0"/>
                <w:sz w:val="20"/>
                <w:szCs w:val="20"/>
              </w:rPr>
              <w:br/>
              <w:t>生药学</w:t>
            </w:r>
            <w:r>
              <w:rPr>
                <w:rFonts w:ascii="宋体" w:hAnsi="宋体" w:cs="Tahoma" w:hint="eastAsia"/>
                <w:color w:val="000000"/>
                <w:kern w:val="0"/>
                <w:sz w:val="20"/>
                <w:szCs w:val="20"/>
              </w:rPr>
              <w:br/>
              <w:t>药剂学</w:t>
            </w:r>
            <w:r>
              <w:rPr>
                <w:rFonts w:ascii="宋体" w:hAnsi="宋体" w:cs="Tahoma" w:hint="eastAsia"/>
                <w:color w:val="000000"/>
                <w:kern w:val="0"/>
                <w:sz w:val="20"/>
                <w:szCs w:val="20"/>
              </w:rPr>
              <w:br/>
              <w:t>微生物与生化药学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药理学</w:t>
            </w:r>
            <w:r>
              <w:rPr>
                <w:rFonts w:ascii="宋体" w:hAnsi="宋体" w:cs="Tahoma" w:hint="eastAsia"/>
                <w:color w:val="000000"/>
                <w:kern w:val="0"/>
                <w:sz w:val="20"/>
                <w:szCs w:val="20"/>
              </w:rPr>
              <w:br/>
              <w:t>药物化学</w:t>
            </w:r>
            <w:r>
              <w:rPr>
                <w:rFonts w:ascii="宋体" w:hAnsi="宋体" w:cs="Tahoma" w:hint="eastAsia"/>
                <w:color w:val="000000"/>
                <w:kern w:val="0"/>
                <w:sz w:val="20"/>
                <w:szCs w:val="20"/>
              </w:rPr>
              <w:br/>
              <w:t>微生物与生化药学</w:t>
            </w:r>
            <w:r>
              <w:rPr>
                <w:rFonts w:ascii="宋体" w:hAnsi="宋体" w:cs="Tahoma" w:hint="eastAsia"/>
                <w:color w:val="000000"/>
                <w:kern w:val="0"/>
                <w:sz w:val="20"/>
                <w:szCs w:val="20"/>
              </w:rPr>
              <w:br/>
              <w:t>生药学</w:t>
            </w:r>
            <w:r>
              <w:rPr>
                <w:rFonts w:ascii="宋体" w:hAnsi="宋体" w:cs="Tahoma" w:hint="eastAsia"/>
                <w:color w:val="000000"/>
                <w:kern w:val="0"/>
                <w:sz w:val="20"/>
                <w:szCs w:val="20"/>
              </w:rPr>
              <w:br/>
              <w:t>药物分析学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港口、海岸及近海工程</w:t>
            </w:r>
            <w:r>
              <w:rPr>
                <w:rFonts w:ascii="宋体" w:hAnsi="宋体" w:cs="Tahoma" w:hint="eastAsia"/>
                <w:color w:val="000000"/>
                <w:kern w:val="0"/>
                <w:sz w:val="20"/>
                <w:szCs w:val="20"/>
              </w:rPr>
              <w:br/>
              <w:t>海洋能利用技术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年龄35周岁以下，以第一作者或者通讯作者发表SCI论文2篇及以上，至少一篇为中科院小类2区。</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422"/>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船舶与海洋结构物设计制造</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船舶与海洋工程专业博士学位；年龄35周岁以下，以第一作者或者通讯作者发表SCI论文2篇及以上，至少一篇为中科院小类2区。</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468"/>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轮机工程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副教授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具有副教授以上专业技术职务；轮机长；硕士以上学位且本科专业需为轮机工程；具有行业从业经验；具有丰富的教学经验且有省部级教学成果奖（第一位）者优先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博士；本科专业需是轮机工程专业；具有较强的科研创新能力，具有参与国家级或省部级课题的经历，在本专业国内外知名刊物上发表过高水平论文</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机械设计制造及其自动化</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国内一流学科毕业生，博士学位，具有留学经历优先考虑</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40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工业设计</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副教授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副教授以上专业技术职务，有在高学术水平设计科研、教育机构任职经历，在国内设计领域有较强的影响力，同时具有国际化视野，科研基础较为雄厚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结构工程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在本专业国内外知名刊物上发表论文5篇以上，有较强的科研创新能力。年龄不超过35周岁，具有博士学位。从事防灾减灾工程及防护工程专业。具有海外留学经历和参与过海洋工程相关项目者优先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桥梁与隧道工程</w:t>
            </w:r>
            <w:r>
              <w:rPr>
                <w:rFonts w:ascii="宋体" w:hAnsi="宋体" w:cs="Tahoma" w:hint="eastAsia"/>
                <w:color w:val="000000"/>
                <w:kern w:val="0"/>
                <w:sz w:val="20"/>
                <w:szCs w:val="20"/>
              </w:rPr>
              <w:br/>
              <w:t>城镇工程建设管理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在本专业国内外知名刊物上发表论文5篇以上，有较强的科研创新能力。年龄不超过35岁，具有博士学位。从事桥梁与隧道工程专业或工程管理专业。具有海外留学经历和参与过海洋工程相关项目者优先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建筑设计及其理论</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本硕博均为建筑学专业，年龄不超过35岁，具有博士学位</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控制理论与控制工程</w:t>
            </w:r>
            <w:r>
              <w:rPr>
                <w:rFonts w:ascii="宋体" w:hAnsi="宋体" w:cs="Tahoma" w:hint="eastAsia"/>
                <w:color w:val="000000"/>
                <w:kern w:val="0"/>
                <w:sz w:val="20"/>
                <w:szCs w:val="20"/>
              </w:rPr>
              <w:br/>
              <w:t>模式识别与智能系统</w:t>
            </w:r>
            <w:r>
              <w:rPr>
                <w:rFonts w:ascii="宋体" w:hAnsi="宋体" w:cs="Tahoma" w:hint="eastAsia"/>
                <w:color w:val="000000"/>
                <w:kern w:val="0"/>
                <w:sz w:val="20"/>
                <w:szCs w:val="20"/>
              </w:rPr>
              <w:br/>
              <w:t>检测技术与自动化装置</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35周岁以下，博士，有2年以上国外研究经历者优先。能主讲自动化专业及研究生的核心课程。具有参加国家级课题的经验，在国内外著名期刊发表过高水平论文，或获得过有重要价值的发明专利。有海洋仪器、水下机器人、传感器、可再生能源电力变换研究经验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环境科学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环境工程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年龄35周岁以下，在国内外著名高校或研究机构获得博士学位，其博士期间的工作创新性较强，在所从事的学科方向上具有一定的学术潜力。</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会计学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企业管理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旅游管理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农业经济管理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国民经济学</w:t>
            </w:r>
            <w:r>
              <w:rPr>
                <w:rFonts w:ascii="宋体" w:hAnsi="宋体" w:cs="Tahoma" w:hint="eastAsia"/>
                <w:color w:val="000000"/>
                <w:kern w:val="0"/>
                <w:sz w:val="20"/>
                <w:szCs w:val="20"/>
              </w:rPr>
              <w:br/>
              <w:t>产业经济学</w:t>
            </w:r>
            <w:r>
              <w:rPr>
                <w:rFonts w:ascii="宋体" w:hAnsi="宋体" w:cs="Tahoma" w:hint="eastAsia"/>
                <w:color w:val="000000"/>
                <w:kern w:val="0"/>
                <w:sz w:val="20"/>
                <w:szCs w:val="20"/>
              </w:rPr>
              <w:br/>
              <w:t>数量经济学</w:t>
            </w:r>
            <w:r>
              <w:rPr>
                <w:rFonts w:ascii="宋体" w:hAnsi="宋体" w:cs="Tahoma" w:hint="eastAsia"/>
                <w:color w:val="000000"/>
                <w:kern w:val="0"/>
                <w:sz w:val="20"/>
                <w:szCs w:val="20"/>
              </w:rPr>
              <w:br/>
              <w:t>劳动经济学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按繁荣人才工程文件规定，需有国外教学科研背景</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按青年英才工程文件规定，需有国外教学科研背景</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国际贸易学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年龄35周岁以下，国际经济与贸易或相近专业博士毕业，有较强的教学科研能力，在SCI、EI、SSCI或CSSCI收录期刊上作为第一作者发表论文2篇以上；主持或参与省部级以上课题。能用英语授课及有海外学习经历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405"/>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区域经济学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年龄35周岁以下，资源环境经济或相关领域博士毕业，近5年以第一作者或通讯作者发表CSSCI收录论文3篇以上，或被SCI/EI收录论文2篇以上；国外取得博士学位者，可适当放宽论文要求</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355"/>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金融学（含保险）</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75"/>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获得博士学位的学校及学科应为国内或国际知名院校及学科；具有较强的教学和科研能力，以及较强的数理功底；在重要SCI、SSCI期刊上发表论文的可优先考虑</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365"/>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物流管理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年龄不超过35周岁，物流管理相关专业博士毕业，研究方向与运输经济与管理或仓储管理相近，有较强的教学科研能力，在SCI、EI期刊、SSCI或CSSCI收录期刊上作为第一作者发表论文2篇以上；主持或</w:t>
            </w:r>
            <w:r>
              <w:rPr>
                <w:rFonts w:ascii="宋体" w:hAnsi="宋体" w:cs="Tahoma" w:hint="eastAsia"/>
                <w:color w:val="000000"/>
                <w:kern w:val="0"/>
                <w:sz w:val="20"/>
                <w:szCs w:val="20"/>
              </w:rPr>
              <w:lastRenderedPageBreak/>
              <w:t>参与省部级以上课题。能用英语授课及有海外学习经历者优先，能够讲授运筹学以及物流仿真系统者优先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外国语言学及应用语言学</w:t>
            </w:r>
            <w:r>
              <w:rPr>
                <w:rFonts w:ascii="宋体" w:hAnsi="宋体" w:cs="Tahoma" w:hint="eastAsia"/>
                <w:color w:val="000000"/>
                <w:kern w:val="0"/>
                <w:sz w:val="20"/>
                <w:szCs w:val="20"/>
              </w:rPr>
              <w:br/>
              <w:t>英语语言文学</w:t>
            </w:r>
            <w:r>
              <w:rPr>
                <w:rFonts w:ascii="宋体" w:hAnsi="宋体" w:cs="Tahoma" w:hint="eastAsia"/>
                <w:color w:val="000000"/>
                <w:kern w:val="0"/>
                <w:sz w:val="20"/>
                <w:szCs w:val="20"/>
              </w:rPr>
              <w:br/>
              <w:t>日语语言文学</w:t>
            </w:r>
            <w:r>
              <w:rPr>
                <w:rFonts w:ascii="宋体" w:hAnsi="宋体" w:cs="Tahoma" w:hint="eastAsia"/>
                <w:color w:val="000000"/>
                <w:kern w:val="0"/>
                <w:sz w:val="20"/>
                <w:szCs w:val="20"/>
              </w:rPr>
              <w:br/>
              <w:t>亚非语言文学</w:t>
            </w:r>
            <w:r>
              <w:rPr>
                <w:rFonts w:ascii="宋体" w:hAnsi="宋体" w:cs="Tahoma" w:hint="eastAsia"/>
                <w:color w:val="000000"/>
                <w:kern w:val="0"/>
                <w:sz w:val="20"/>
                <w:szCs w:val="20"/>
              </w:rPr>
              <w:br/>
              <w:t>法语语言文学</w:t>
            </w:r>
            <w:r>
              <w:rPr>
                <w:rFonts w:ascii="宋体" w:hAnsi="宋体" w:cs="Tahoma" w:hint="eastAsia"/>
                <w:color w:val="000000"/>
                <w:kern w:val="0"/>
                <w:sz w:val="20"/>
                <w:szCs w:val="20"/>
              </w:rPr>
              <w:br/>
              <w:t>德语语言文学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二语习得跨学科研究</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教授/副教授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英语语言文学</w:t>
            </w:r>
            <w:r>
              <w:rPr>
                <w:rFonts w:ascii="宋体" w:hAnsi="宋体" w:cs="Tahoma" w:hint="eastAsia"/>
                <w:color w:val="000000"/>
                <w:kern w:val="0"/>
                <w:sz w:val="20"/>
                <w:szCs w:val="20"/>
              </w:rPr>
              <w:br/>
              <w:t>日语语言文学</w:t>
            </w:r>
            <w:r>
              <w:rPr>
                <w:rFonts w:ascii="宋体" w:hAnsi="宋体" w:cs="Tahoma" w:hint="eastAsia"/>
                <w:color w:val="000000"/>
                <w:kern w:val="0"/>
                <w:sz w:val="20"/>
                <w:szCs w:val="20"/>
              </w:rPr>
              <w:br/>
              <w:t>亚非语言文学</w:t>
            </w:r>
            <w:r>
              <w:rPr>
                <w:rFonts w:ascii="宋体" w:hAnsi="宋体" w:cs="Tahoma" w:hint="eastAsia"/>
                <w:color w:val="000000"/>
                <w:kern w:val="0"/>
                <w:sz w:val="20"/>
                <w:szCs w:val="20"/>
              </w:rPr>
              <w:br/>
              <w:t>法语语言文学</w:t>
            </w:r>
            <w:r>
              <w:rPr>
                <w:rFonts w:ascii="宋体" w:hAnsi="宋体" w:cs="Tahoma" w:hint="eastAsia"/>
                <w:color w:val="000000"/>
                <w:kern w:val="0"/>
                <w:sz w:val="20"/>
                <w:szCs w:val="20"/>
              </w:rPr>
              <w:br/>
              <w:t>德语语言文学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按学校教授、副教授招聘条件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389"/>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教授/副教授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大学外语教学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按学校教授、副教授招聘条件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shd w:val="clear" w:color="auto" w:fill="auto"/>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shd w:val="clear" w:color="auto" w:fill="auto"/>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shd w:val="clear" w:color="auto" w:fill="auto"/>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师资博士后/聘任制教师</w:t>
            </w:r>
          </w:p>
        </w:tc>
        <w:tc>
          <w:tcPr>
            <w:tcW w:w="636" w:type="dxa"/>
            <w:tcBorders>
              <w:top w:val="nil"/>
              <w:left w:val="nil"/>
              <w:bottom w:val="single" w:sz="4" w:space="0" w:color="auto"/>
              <w:right w:val="single" w:sz="4" w:space="0" w:color="auto"/>
            </w:tcBorders>
            <w:shd w:val="clear" w:color="auto" w:fill="auto"/>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w:t>
            </w:r>
          </w:p>
        </w:tc>
        <w:tc>
          <w:tcPr>
            <w:tcW w:w="1916" w:type="dxa"/>
            <w:tcBorders>
              <w:top w:val="nil"/>
              <w:left w:val="nil"/>
              <w:bottom w:val="single" w:sz="4" w:space="0" w:color="auto"/>
              <w:right w:val="single" w:sz="4" w:space="0" w:color="auto"/>
            </w:tcBorders>
            <w:shd w:val="clear" w:color="auto" w:fill="auto"/>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英语语言文学</w:t>
            </w:r>
            <w:r>
              <w:rPr>
                <w:rFonts w:ascii="宋体" w:hAnsi="宋体" w:cs="Tahoma" w:hint="eastAsia"/>
                <w:color w:val="000000"/>
                <w:kern w:val="0"/>
                <w:sz w:val="20"/>
                <w:szCs w:val="20"/>
              </w:rPr>
              <w:br/>
              <w:t>日语语言文学</w:t>
            </w:r>
            <w:r>
              <w:rPr>
                <w:rFonts w:ascii="宋体" w:hAnsi="宋体" w:cs="Tahoma" w:hint="eastAsia"/>
                <w:color w:val="000000"/>
                <w:kern w:val="0"/>
                <w:sz w:val="20"/>
                <w:szCs w:val="20"/>
              </w:rPr>
              <w:br/>
              <w:t>亚非语言文学</w:t>
            </w:r>
            <w:r>
              <w:rPr>
                <w:rFonts w:ascii="宋体" w:hAnsi="宋体" w:cs="Tahoma" w:hint="eastAsia"/>
                <w:color w:val="000000"/>
                <w:kern w:val="0"/>
                <w:sz w:val="20"/>
                <w:szCs w:val="20"/>
              </w:rPr>
              <w:br/>
              <w:t>法语语言文学</w:t>
            </w:r>
            <w:r>
              <w:rPr>
                <w:rFonts w:ascii="宋体" w:hAnsi="宋体" w:cs="Tahoma" w:hint="eastAsia"/>
                <w:color w:val="000000"/>
                <w:kern w:val="0"/>
                <w:sz w:val="20"/>
                <w:szCs w:val="20"/>
              </w:rPr>
              <w:br/>
              <w:t>德语语言文学</w:t>
            </w:r>
            <w:r>
              <w:rPr>
                <w:rFonts w:ascii="宋体" w:hAnsi="宋体" w:cs="Tahoma" w:hint="eastAsia"/>
                <w:color w:val="000000"/>
                <w:kern w:val="0"/>
                <w:sz w:val="20"/>
                <w:szCs w:val="20"/>
              </w:rPr>
              <w:br/>
              <w:t>大学外语教学</w:t>
            </w:r>
          </w:p>
        </w:tc>
        <w:tc>
          <w:tcPr>
            <w:tcW w:w="4819" w:type="dxa"/>
            <w:tcBorders>
              <w:top w:val="nil"/>
              <w:left w:val="nil"/>
              <w:bottom w:val="single" w:sz="4" w:space="0" w:color="auto"/>
              <w:right w:val="single" w:sz="4" w:space="0" w:color="auto"/>
            </w:tcBorders>
            <w:shd w:val="clear" w:color="000000" w:fill="FFFFFF"/>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1.原则上年龄35周岁以下，具有博士学位。2. 理论功底扎实，具有独立科学研究能力，具备短期内申请国家社科基金或教育部人文社科课题的能力。3.英语相关学科方向博士作为第一作者在SSCI、CSSCI及其扩展版收录期刊上发表个人研究方向领域内学术论文2篇及以上。4.非通用语种和大学英语方向的博士作</w:t>
            </w:r>
            <w:r>
              <w:rPr>
                <w:rFonts w:ascii="宋体" w:hAnsi="宋体" w:cs="Tahoma" w:hint="eastAsia"/>
                <w:color w:val="000000"/>
                <w:kern w:val="0"/>
                <w:sz w:val="20"/>
                <w:szCs w:val="20"/>
              </w:rPr>
              <w:lastRenderedPageBreak/>
              <w:t>为第一作者在SSCI、CSSCI及其扩展版收录期刊上发表个人研究方向领域内学术论文1-2篇。</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繁荣/名师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中国现当代文学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按繁荣人才和名师工程文件规定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7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按学校师资博士后和聘任制教师招聘条件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中国古代文学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按繁荣人才工程文件和教授招聘条件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按学校师资博士后和聘任制教师招聘条件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繁荣/名师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汉语言文字学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按繁荣人才和名师工程文件规定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按学校师资博士后和聘任制教师招聘条件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语言学与应用语言学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按学校师资博士后和聘任制教师招聘条件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文艺学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按学校师资博士后和聘任制教师招聘条件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比较文学与世界文学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汉语国际教育</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按学校师资博士后和聘任制教师招聘条件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中国古代史（中国海洋文明史）</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中国近现代史（港口城市与沿海社会变迁）</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专门史（中外文化交流史）</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历史文献学与历史地理学（海洋历史文献）</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按繁荣人才和青年英才工程文件规定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新闻学（新闻学）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按学校青年英才工程文件和教授招聘条件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传播学（网络与新媒体）</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按学校师资博士后和聘任制教师招聘条件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副教授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按学校副教授招聘条件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文化产业管理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按学校师资博士后和聘任制教师招聘条件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通识教授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中国哲学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通识教授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中国古代史</w:t>
            </w:r>
            <w:r>
              <w:rPr>
                <w:rFonts w:ascii="宋体" w:hAnsi="宋体" w:cs="Tahoma" w:hint="eastAsia"/>
                <w:color w:val="000000"/>
                <w:kern w:val="0"/>
                <w:sz w:val="20"/>
                <w:szCs w:val="20"/>
              </w:rPr>
              <w:br/>
              <w:t>中国近现代史</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通识教授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中国古代文学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通识教授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国际政治</w:t>
            </w:r>
            <w:r>
              <w:rPr>
                <w:rFonts w:ascii="宋体" w:hAnsi="宋体" w:cs="Tahoma" w:hint="eastAsia"/>
                <w:color w:val="000000"/>
                <w:kern w:val="0"/>
                <w:sz w:val="20"/>
                <w:szCs w:val="20"/>
              </w:rPr>
              <w:br/>
              <w:t>国际关系</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繁荣/名师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法学基础理论</w:t>
            </w:r>
            <w:r>
              <w:rPr>
                <w:rFonts w:ascii="宋体" w:hAnsi="宋体" w:cs="Tahoma" w:hint="eastAsia"/>
                <w:color w:val="000000"/>
                <w:kern w:val="0"/>
                <w:sz w:val="20"/>
                <w:szCs w:val="20"/>
              </w:rPr>
              <w:br/>
              <w:t>法律史</w:t>
            </w:r>
            <w:r>
              <w:rPr>
                <w:rFonts w:ascii="宋体" w:hAnsi="宋体" w:cs="Tahoma" w:hint="eastAsia"/>
                <w:color w:val="000000"/>
                <w:kern w:val="0"/>
                <w:sz w:val="20"/>
                <w:szCs w:val="20"/>
              </w:rPr>
              <w:br/>
              <w:t>宪法与行政法学</w:t>
            </w:r>
            <w:r>
              <w:rPr>
                <w:rFonts w:ascii="宋体" w:hAnsi="宋体" w:cs="Tahoma" w:hint="eastAsia"/>
                <w:color w:val="000000"/>
                <w:kern w:val="0"/>
                <w:sz w:val="20"/>
                <w:szCs w:val="20"/>
              </w:rPr>
              <w:br/>
              <w:t>民商法学</w:t>
            </w:r>
            <w:r>
              <w:rPr>
                <w:rFonts w:ascii="宋体" w:hAnsi="宋体" w:cs="Tahoma" w:hint="eastAsia"/>
                <w:color w:val="000000"/>
                <w:kern w:val="0"/>
                <w:sz w:val="20"/>
                <w:szCs w:val="20"/>
              </w:rPr>
              <w:br/>
              <w:t>刑法学</w:t>
            </w:r>
            <w:r>
              <w:rPr>
                <w:rFonts w:ascii="宋体" w:hAnsi="宋体" w:cs="Tahoma" w:hint="eastAsia"/>
                <w:color w:val="000000"/>
                <w:kern w:val="0"/>
                <w:sz w:val="20"/>
                <w:szCs w:val="20"/>
              </w:rPr>
              <w:br/>
              <w:t>经济法学</w:t>
            </w:r>
            <w:r>
              <w:rPr>
                <w:rFonts w:ascii="宋体" w:hAnsi="宋体" w:cs="Tahoma" w:hint="eastAsia"/>
                <w:color w:val="000000"/>
                <w:kern w:val="0"/>
                <w:sz w:val="20"/>
                <w:szCs w:val="20"/>
              </w:rPr>
              <w:br/>
              <w:t>诉讼法学</w:t>
            </w:r>
            <w:r>
              <w:rPr>
                <w:rFonts w:ascii="宋体" w:hAnsi="宋体" w:cs="Tahoma" w:hint="eastAsia"/>
                <w:color w:val="000000"/>
                <w:kern w:val="0"/>
                <w:sz w:val="20"/>
                <w:szCs w:val="20"/>
              </w:rPr>
              <w:br/>
              <w:t>国际法学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按繁荣人才和名师工程文件规定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政治学理论</w:t>
            </w:r>
            <w:r>
              <w:rPr>
                <w:rFonts w:ascii="宋体" w:hAnsi="宋体" w:cs="Tahoma" w:hint="eastAsia"/>
                <w:color w:val="000000"/>
                <w:kern w:val="0"/>
                <w:sz w:val="20"/>
                <w:szCs w:val="20"/>
              </w:rPr>
              <w:br/>
              <w:t>中外政治制度</w:t>
            </w:r>
            <w:r>
              <w:rPr>
                <w:rFonts w:ascii="宋体" w:hAnsi="宋体" w:cs="Tahoma" w:hint="eastAsia"/>
                <w:color w:val="000000"/>
                <w:kern w:val="0"/>
                <w:sz w:val="20"/>
                <w:szCs w:val="20"/>
              </w:rPr>
              <w:br/>
              <w:t>国际政治</w:t>
            </w:r>
            <w:r>
              <w:rPr>
                <w:rFonts w:ascii="宋体" w:hAnsi="宋体" w:cs="Tahoma" w:hint="eastAsia"/>
                <w:color w:val="000000"/>
                <w:kern w:val="0"/>
                <w:sz w:val="20"/>
                <w:szCs w:val="20"/>
              </w:rPr>
              <w:br/>
              <w:t>国际关系</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繁荣</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公共事业管理</w:t>
            </w:r>
            <w:r>
              <w:rPr>
                <w:rFonts w:ascii="宋体" w:hAnsi="宋体" w:cs="Tahoma" w:hint="eastAsia"/>
                <w:color w:val="000000"/>
                <w:kern w:val="0"/>
                <w:sz w:val="20"/>
                <w:szCs w:val="20"/>
              </w:rPr>
              <w:br/>
              <w:t>行政管理</w:t>
            </w:r>
            <w:r>
              <w:rPr>
                <w:rFonts w:ascii="宋体" w:hAnsi="宋体" w:cs="Tahoma" w:hint="eastAsia"/>
                <w:color w:val="000000"/>
                <w:kern w:val="0"/>
                <w:sz w:val="20"/>
                <w:szCs w:val="20"/>
              </w:rPr>
              <w:br/>
              <w:t>社会保障</w:t>
            </w:r>
            <w:r>
              <w:rPr>
                <w:rFonts w:ascii="宋体" w:hAnsi="宋体" w:cs="Tahoma" w:hint="eastAsia"/>
                <w:color w:val="000000"/>
                <w:kern w:val="0"/>
                <w:sz w:val="20"/>
                <w:szCs w:val="20"/>
              </w:rPr>
              <w:br/>
              <w:t>土地资源管理</w:t>
            </w:r>
            <w:r>
              <w:rPr>
                <w:rFonts w:ascii="宋体" w:hAnsi="宋体" w:cs="Tahoma" w:hint="eastAsia"/>
                <w:color w:val="000000"/>
                <w:kern w:val="0"/>
                <w:sz w:val="20"/>
                <w:szCs w:val="20"/>
              </w:rPr>
              <w:br/>
              <w:t>教育经济与管理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按繁荣人才工程文件规定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社会学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统计学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计算数学</w:t>
            </w:r>
            <w:r>
              <w:rPr>
                <w:rFonts w:ascii="宋体" w:hAnsi="宋体" w:cs="Tahoma" w:hint="eastAsia"/>
                <w:color w:val="000000"/>
                <w:kern w:val="0"/>
                <w:sz w:val="20"/>
                <w:szCs w:val="20"/>
              </w:rPr>
              <w:br/>
              <w:t>应用数学</w:t>
            </w:r>
            <w:r>
              <w:rPr>
                <w:rFonts w:ascii="宋体" w:hAnsi="宋体" w:cs="Tahoma" w:hint="eastAsia"/>
                <w:color w:val="000000"/>
                <w:kern w:val="0"/>
                <w:sz w:val="20"/>
                <w:szCs w:val="20"/>
              </w:rPr>
              <w:br/>
              <w:t>基础数学</w:t>
            </w:r>
            <w:r>
              <w:rPr>
                <w:rFonts w:ascii="宋体" w:hAnsi="宋体" w:cs="Tahoma" w:hint="eastAsia"/>
                <w:color w:val="000000"/>
                <w:kern w:val="0"/>
                <w:sz w:val="20"/>
                <w:szCs w:val="20"/>
              </w:rPr>
              <w:br/>
              <w:t>运筹学与控制论</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计算数学、应用数学、基础数学</w:t>
            </w:r>
            <w:r>
              <w:rPr>
                <w:rFonts w:ascii="宋体" w:hAnsi="宋体" w:cs="Tahoma" w:hint="eastAsia"/>
                <w:color w:val="000000"/>
                <w:kern w:val="0"/>
                <w:sz w:val="20"/>
                <w:szCs w:val="20"/>
              </w:rPr>
              <w:br/>
              <w:t>运筹学与控制论</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按学校师资博士后招聘条件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功能材料</w:t>
            </w:r>
            <w:r>
              <w:rPr>
                <w:rFonts w:ascii="宋体" w:hAnsi="宋体" w:cs="Tahoma" w:hint="eastAsia"/>
                <w:color w:val="000000"/>
                <w:kern w:val="0"/>
                <w:sz w:val="20"/>
                <w:szCs w:val="20"/>
              </w:rPr>
              <w:br/>
              <w:t>高分子材料与科学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博士，年龄不超过35周岁，具有海外留学经历者优先。能够承担高分子专业本科或研究生专业主干课程的教学工作，在高分子材料领域具备一定的科研积累，具有在短期内申请主持国家自然科学基金的潜力，已经作为第一作者在国内外重要刊物上发表发表论文两篇以上，有能力参与学科建设、专业建设、实验室建设、梯队建设等方面的工作</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博士，年龄不超过35周岁，具有海外留学经历者优先。能够承担材料化学本科专业主干课程的教学工作，在功能材料领域具备一定的科研积累，具有在短期内申请主持国家自然科学基金的潜力，已经作为第一作者在国内外重要刊物上发表发表论文两篇以上，有能力参与学科建设、专业建设、实验室建设、梯队建设等方面的工作。具有涉海材料和新能源材料研究经历的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筑峰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按筑峰人才工程文件规定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按青年英才工程文件规定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师资博士后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博士，年龄不超过35周岁，具有海外留学经历者优先。能够承担高分子材料本科专业主干课程的教学工作，在功能高分子材料领域具备一定的科研积累，具有在短期内申请主持国家自然科学基金的潜力，已经作为第一作者在国内外重要刊物上发表发表论文3篇</w:t>
            </w:r>
            <w:r>
              <w:rPr>
                <w:rFonts w:ascii="宋体" w:hAnsi="宋体" w:cs="Tahoma" w:hint="eastAsia"/>
                <w:color w:val="000000"/>
                <w:kern w:val="0"/>
                <w:sz w:val="20"/>
                <w:szCs w:val="20"/>
              </w:rPr>
              <w:lastRenderedPageBreak/>
              <w:t>以上，有能力参与学科建设、专业建设、实验室建设、梯队建设等方面的工作</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教授/英才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教育技术学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按学校青年英才工程文件和教授招聘条件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研究能力较强，主持或作为主要成员参与过省部级及以上教学、科研项目，作为第一作者已在国内外著名学术刊物上发表多篇专业研究论文。有国外著名高校和实验室留学或博士后工作经历者优先考虑。年龄在35周岁以下。同时：</w:t>
            </w:r>
            <w:r>
              <w:rPr>
                <w:rFonts w:ascii="宋体" w:hAnsi="宋体" w:cs="Tahoma" w:hint="eastAsia"/>
                <w:color w:val="000000"/>
                <w:kern w:val="0"/>
                <w:sz w:val="20"/>
                <w:szCs w:val="20"/>
              </w:rPr>
              <w:br/>
              <w:t>1.计算机科学与技术方向应聘者，须为计算机科学与技术、人工智能等学科方向博士。具有开辟教育软件设计与开发、教育人工智能等研究方向的学术潜力。</w:t>
            </w:r>
            <w:r>
              <w:rPr>
                <w:rFonts w:ascii="宋体" w:hAnsi="宋体" w:cs="Tahoma" w:hint="eastAsia"/>
                <w:color w:val="000000"/>
                <w:kern w:val="0"/>
                <w:sz w:val="20"/>
                <w:szCs w:val="20"/>
              </w:rPr>
              <w:br/>
              <w:t>2.媒体技术方向应聘者，须为教育技术、媒体技术等学科方向博士。具有开辟教育媒体与影视等研究方向的学术潜力。</w:t>
            </w:r>
            <w:r>
              <w:rPr>
                <w:rFonts w:ascii="宋体" w:hAnsi="宋体" w:cs="Tahoma" w:hint="eastAsia"/>
                <w:color w:val="000000"/>
                <w:kern w:val="0"/>
                <w:sz w:val="20"/>
                <w:szCs w:val="20"/>
              </w:rPr>
              <w:br/>
              <w:t>3.课程与教学论方向应聘者，须为课程与教学论方向博士。在教学设计或课程与教学论某一研究方向已有相当深入的研究工作</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体育人文社会学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博士学位，高级职称者或有国外学习经历者优先，能承担公共体育课教学任务</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运动人体科学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博士学位，高级职称者或有国外学习经历者优先，能承担公共体育课教学任务</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体育教育训练学</w:t>
            </w:r>
            <w:r>
              <w:rPr>
                <w:rFonts w:ascii="宋体" w:hAnsi="宋体" w:cs="Tahoma" w:hint="eastAsia"/>
                <w:color w:val="000000"/>
                <w:kern w:val="0"/>
                <w:sz w:val="20"/>
                <w:szCs w:val="20"/>
              </w:rPr>
              <w:br/>
              <w:t>民族传统体育学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帆船、柔道、艺术体操：硕士学位，曾入选国家队，健将级（武英级）以上或国际大赛前三名以上成绩；或博士学位，运动等级为一级以上。</w:t>
            </w:r>
            <w:r>
              <w:rPr>
                <w:rFonts w:ascii="宋体" w:hAnsi="宋体" w:cs="Tahoma" w:hint="eastAsia"/>
                <w:color w:val="000000"/>
                <w:kern w:val="0"/>
                <w:sz w:val="20"/>
                <w:szCs w:val="20"/>
              </w:rPr>
              <w:br/>
              <w:t>乒乓球、羽毛球、健美操、武术：硕士学位，入选省级以上专业队，健将级（武英级）以上或国际大赛前三名以上成绩；或博士学位，运动等级为一级以上</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音乐表演</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应具有硕士学位，本、硕均毕业于中央音乐学院、上海音乐学院或国际知名音乐学院。本硕专业相同且具有连贯性。具有丰富的实践经验。注：通识教育应聘者应具有硕士及以上学位，本、硕、博均毕业于重点院校</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国际法学</w:t>
            </w:r>
            <w:r>
              <w:rPr>
                <w:rFonts w:ascii="宋体" w:hAnsi="宋体" w:cs="Tahoma" w:hint="eastAsia"/>
                <w:color w:val="000000"/>
                <w:kern w:val="0"/>
                <w:sz w:val="20"/>
                <w:szCs w:val="20"/>
              </w:rPr>
              <w:br/>
              <w:t>国际政治</w:t>
            </w:r>
            <w:r>
              <w:rPr>
                <w:rFonts w:ascii="宋体" w:hAnsi="宋体" w:cs="Tahoma" w:hint="eastAsia"/>
                <w:color w:val="000000"/>
                <w:kern w:val="0"/>
                <w:sz w:val="20"/>
                <w:szCs w:val="20"/>
              </w:rPr>
              <w:br/>
              <w:t>国际关系</w:t>
            </w:r>
            <w:r>
              <w:rPr>
                <w:rFonts w:ascii="宋体" w:hAnsi="宋体" w:cs="Tahoma" w:hint="eastAsia"/>
                <w:color w:val="000000"/>
                <w:kern w:val="0"/>
                <w:sz w:val="20"/>
                <w:szCs w:val="20"/>
              </w:rPr>
              <w:br/>
              <w:t>世界史</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具有博士学位，本、硕、博均毕业于高水平大学；热爱国防教育教学和科研工作</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计算机应用技术</w:t>
            </w:r>
            <w:r>
              <w:rPr>
                <w:rFonts w:ascii="宋体" w:hAnsi="宋体" w:cs="Tahoma" w:hint="eastAsia"/>
                <w:color w:val="000000"/>
                <w:kern w:val="0"/>
                <w:sz w:val="20"/>
                <w:szCs w:val="20"/>
              </w:rPr>
              <w:br/>
              <w:t>计算机软件与理论</w:t>
            </w:r>
            <w:r>
              <w:rPr>
                <w:rFonts w:ascii="宋体" w:hAnsi="宋体" w:cs="Tahoma" w:hint="eastAsia"/>
                <w:color w:val="000000"/>
                <w:kern w:val="0"/>
                <w:sz w:val="20"/>
                <w:szCs w:val="20"/>
              </w:rPr>
              <w:br/>
              <w:t>计算机系统结构</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567"/>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应用心理学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研究生学历，硕士及以上学位，专业能力强，教学能力和科研水平较高，30周岁以下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马克思主义中国化</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副教授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按学校副教授招聘条件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思想政治教育</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教授/副教授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马克思主义基本原理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按学校教授、副教授招聘条件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教授/副教授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中国近现代史</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按学校教授、副教授招聘条件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000000"/>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聘任制教师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r>
              <w:rPr>
                <w:rFonts w:ascii="宋体" w:hAnsi="宋体" w:cs="Tahoma" w:hint="eastAsia"/>
                <w:color w:val="000000"/>
                <w:kern w:val="0"/>
                <w:sz w:val="20"/>
                <w:szCs w:val="20"/>
              </w:rPr>
              <w:t>按学校聘任制教师招聘条件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11</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中国石油大学（华东）</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地球科学与技术学院</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地质、地球化学、矿产普查与勘探、地球物理、地球探测与信息技术、测绘</w:t>
            </w:r>
          </w:p>
        </w:tc>
        <w:tc>
          <w:tcPr>
            <w:tcW w:w="4819"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年龄上限为博士后35周岁、博士32周岁性别不限</w:t>
            </w:r>
            <w:r>
              <w:rPr>
                <w:rFonts w:ascii="宋体" w:hAnsi="宋体" w:cs="Tahoma" w:hint="eastAsia"/>
                <w:color w:val="000000"/>
                <w:kern w:val="0"/>
                <w:sz w:val="20"/>
                <w:szCs w:val="20"/>
              </w:rPr>
              <w:br/>
              <w:t>详情请见中国石油大学（华东）人事处网站http://rsc.upc.edu.cn/s/46/t/98/xy/f9/info118265.htm</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石油工程学院</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油气井工程、油气田开发工程、油田化学、海洋油气工程、船舶与海洋工程、石油与天然气工程</w:t>
            </w:r>
          </w:p>
        </w:tc>
        <w:tc>
          <w:tcPr>
            <w:tcW w:w="48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化学工程学院</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化学工程与技术、化工过程机械、安全科学与工程、生物化工</w:t>
            </w:r>
          </w:p>
        </w:tc>
        <w:tc>
          <w:tcPr>
            <w:tcW w:w="48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机电工程学院</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机械电子工程、机械设计及理论、机械制造及其自动化、安全科学工程、材料科学与工程、车辆工程、工业设计</w:t>
            </w:r>
          </w:p>
        </w:tc>
        <w:tc>
          <w:tcPr>
            <w:tcW w:w="48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信息与控制工程学院</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信息与通信工程、控制科学与工程、测控技术与仪器、电气工程</w:t>
            </w:r>
          </w:p>
        </w:tc>
        <w:tc>
          <w:tcPr>
            <w:tcW w:w="48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储运与建筑工程学院</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油气储运工程、工程力学、固体力学、热能工程、供热供燃气通风及空调工程、建筑学、隧道或结构或岩土工程</w:t>
            </w:r>
          </w:p>
        </w:tc>
        <w:tc>
          <w:tcPr>
            <w:tcW w:w="48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计算机与通信工程学院</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计算机软件与理论、计算机应用技术、软件工程、通信与信息系统、信号与信息处理</w:t>
            </w:r>
          </w:p>
        </w:tc>
        <w:tc>
          <w:tcPr>
            <w:tcW w:w="48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经济管理学院</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管理科学与工程、会计学、财务管理、工商管理、行政管理、国际贸易、经济学、金融</w:t>
            </w:r>
          </w:p>
        </w:tc>
        <w:tc>
          <w:tcPr>
            <w:tcW w:w="48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理学院</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数学、统计、物理学、官学、无线电物理、光学工程、材料物理与化学、化学</w:t>
            </w:r>
          </w:p>
        </w:tc>
        <w:tc>
          <w:tcPr>
            <w:tcW w:w="48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文学院</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英语、日语、德语，汉语言文学</w:t>
            </w:r>
          </w:p>
        </w:tc>
        <w:tc>
          <w:tcPr>
            <w:tcW w:w="48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马克思主义学院</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马克思主义哲学、中国化马克思主义、思想政治教育、中共党史党建、中国近现代史</w:t>
            </w:r>
          </w:p>
        </w:tc>
        <w:tc>
          <w:tcPr>
            <w:tcW w:w="48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795"/>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国际教育学院</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中国文化、汉语国际教育、文字学（要求俄语流利）</w:t>
            </w:r>
          </w:p>
        </w:tc>
        <w:tc>
          <w:tcPr>
            <w:tcW w:w="48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12</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山东科技大学</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7</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采矿工程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详见山东科技大学网站人才招聘栏高层次人才引进规定</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岩土工程或地质工程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安全科学与工程或安全技术及工程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管理科学与工程或机械工程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工业工程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力学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固体地球物理学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岩土工程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机械设计及理论</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矿业工程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测绘科学与技术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地理学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物理海洋学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地质资源与地质工程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矿产普查与勘探</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水声工程或声学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岩土工程、环境工程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地球探测与信息技术、地球物理学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地球化学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地质学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结构工程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管理科学与工程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建筑学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供热供燃气与空调工程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城乡规划学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机械工程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材料成型及控制工程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仪器科学与技术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光学工程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动力工程及热物理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计算机科学与技术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密码学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7</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数学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统计学或管理学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系统科学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工商管理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应用经济学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理论经济学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 xml:space="preserve"> 电气工程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控制科学与工程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化学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材料科学与工程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化学工程与技术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物理学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物理学或光学工程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信息与通信工程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矿物加工工程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生物工程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应用化学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车辆工程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交通运输工程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社会学、艺术学理论</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法学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公共管理、社会学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文艺学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英语</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日语语言文学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设计学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设计艺术学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马克思主义基本原理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马克思主义发展史</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科学技术哲学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马克思主义中国化研究</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思想政治教育</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体育学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船舶与海洋工程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海洋生物学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海洋化学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教辅</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教辅</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图书馆学或情报学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600"/>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13</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青岛大学</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教学科研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200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文学、历史、哲学、经济、管理、理学 、工学、医学、商学、法学等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一事一议</w:t>
            </w:r>
          </w:p>
        </w:tc>
      </w:tr>
      <w:tr w:rsidR="003B2FB4" w:rsidTr="00A36967">
        <w:trPr>
          <w:trHeight w:val="600"/>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14</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青岛科技大学</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教学科研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化学、高分子材料类、化工机械信息自动化类、数理类</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不超过35周岁</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教学科研</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经济管理类、艺术语言类</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不超过35周岁</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600"/>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15</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青岛理工大学</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专业技术岗位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土木工程、机械工程、建筑学、设计学、交通运输工程、安全科学与工程、计算机科学与技术、信息与通信工程、控制科学与工程、材料科学与工程、力学、数学、管理科学与工程、工商管理、应用经济学、外国语等学科领域</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原则上40周岁以下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16</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青岛黄海学院</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应用数学或基础数学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男性，中青年</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英语</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男性，中青年</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马克思主义基本理论</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男性，中青年</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学科带头人</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英语</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离退休或中青年均可</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学科带头人</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管理科学与工程（工程造价）</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1、博士学位、有科研能力者优先。2、或者副高及其以上职称的均可</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学科带头人</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给排水科学与工程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有工作经验者优先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专业带头人</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市场营销</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学科带头人</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酒店管理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机械设计制造及其自动化、机械电子工程、机电一体化系统、机械设计及理论、先进制造技术、数控加工及模具技术、自动化技术与装备、机器人技术、机械产品创新设计等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主持或主要参与省部级及以上科技项目者优先；能够带领团队开展科研工作优先；有工程实践经验者优先；获得省部级及以上科研成果、教学成果奖者优先。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电气工程及其自动化、控制科学与工程、检测技术与自动化装置、电力系统及其自动化、电力电子与电力传动、控制理论与控制工程、智能技术等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主持或主要参与省部级及以上科技项目者优先；能够带领团队开展科研工作优先；有工程实践经验者优先；获得省部级及以上科研成果、教学成果奖者优先。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车辆工程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要求专业对口、青年教师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船舶与海洋工程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要求专业对口、青年教师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专业带头人</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资产评估</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离退休人员</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财务管理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离退休人员</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会计</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离退休人员</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统计学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离退休人员</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财务管理/会计</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财务管理、会计专业或相关专业（年轻人员）</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统计学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经济统计/金融统计等相关专业（年轻人员）</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资产评估</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资产评估相关专业（年轻人员，有高校工作经验优先）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电子商务教师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电子商务、管理科学与工程、工商管理、企业管理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 xml:space="preserve">　</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17</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青岛滨海学院</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病原生物与免疫学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康复治疗学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医学影像技术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产品设计</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机械工程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电气工程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材料科学与工程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工业工程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工业设计</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英语</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朝鲜语</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日语</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汉语国际教育与文化传播</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语言学及应用语言学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教育学、心理学或教育史</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土木工程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工程管理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计算机科学与技术、软件技术、计算机应用技术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信息管理与信息系统、计算机信息管理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电子商务</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金融学（投资学）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国际经济与贸易</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工商管理、企业管理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物流管理或交通运输管理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高等教育</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乳腺癌及其它肿瘤高级研究员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细胞生物学、免疫学、肿瘤生物学、基础医学、临床肿瘤、肿瘤药理等专业或研究方向</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600"/>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18</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青岛市市立医院</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临床医疗及实验室研究人员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各临床医学专业及分子生物学等基础医学专业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副高级以上职称，地市级以上城市专业学会副主委以上任职经历；具有三级甲等综合医院科室副主任以上行政任职经历，在临床技术方面有突出造诣者优先；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高层次人才安家补贴、博士安家补贴、科研启动基金、总院长基金及事业单位工作人员待遇</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临床医疗及实验室研究人员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各临床医学专业及分子生物学等基础医学专业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副高级以上职称，地市级以上城市专业学会副主委以上任职经历；具有三级甲等综合医院科室副主任以上行政任职经历，在临床技术方面有突出造诣者优先；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高层次人才安家补贴、博士安家补贴、科研启动基金、总院长基金及事业单位工作人员待遇</w:t>
            </w:r>
          </w:p>
        </w:tc>
      </w:tr>
      <w:tr w:rsidR="003B2FB4" w:rsidTr="00A36967">
        <w:trPr>
          <w:trHeight w:val="600"/>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19</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青岛市妇女儿童医院</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辅助生殖技术实验室</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发育生物学、细胞生物学、胚胎工程学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35岁及以下；英语六级以上</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乳腺科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乳腺医生</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知名乳腺中心工作经历</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600"/>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20</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青岛市胸科医院</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骨科、呼吸内科、重症ICU、胸外科</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统招全日制博士学历毕业生</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600"/>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21</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青岛市西海岸医院</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医师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产科</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具有中级或副高以上职称，发表高水平论文或者承担市级以上课题</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按事业单位正式人员相应职称待遇</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医师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超声科</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具有中级或副高以上职称，发表高水平论文或者承担市级以上课题</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按事业单位正式人员相应职称待遇</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医师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儿科</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具有中级或副高以上职称，发表高水平论文或者承担市级以上课题</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按事业单位正式人员相应职称待遇</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医师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妇科</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具有中级或副高以上职称，发表高水平论文或者承担市级以上课题</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按事业单位正式人员相应职称待遇</w:t>
            </w:r>
          </w:p>
        </w:tc>
      </w:tr>
      <w:tr w:rsidR="003B2FB4" w:rsidTr="00A36967">
        <w:trPr>
          <w:trHeight w:val="600"/>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22</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青岛滨海学院</w:t>
            </w:r>
            <w:r>
              <w:rPr>
                <w:rFonts w:ascii="宋体" w:hAnsi="宋体" w:cs="Tahoma" w:hint="eastAsia"/>
                <w:color w:val="000000"/>
                <w:kern w:val="0"/>
                <w:sz w:val="20"/>
                <w:szCs w:val="20"/>
              </w:rPr>
              <w:lastRenderedPageBreak/>
              <w:t>附属医院</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心脏科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内科学、外科学/心血管病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神经科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 xml:space="preserve">内科学、外科学/神经病、脑血管病 </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骨科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外科学/创伤、骨、关节病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胸外科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外科学/胸、肺部病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普外科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9</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外科学/胃肠、乳腺、甲状腺病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肝胆外科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外科学/肝、胆、胰病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泌尿外科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外科学/泌尿、男性生殖系病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烧伤整形科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外科学/整形</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妇产科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妇产科学/肿瘤、围产、产科</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生殖医学科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生殖医学/生殖健康与不孕症</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医学实验技术/人类辅助生殖技术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消化内科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7</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内科学/消化系病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肾病內科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内科学/肾病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血液病科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内科学/血液病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呼吸内科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7</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内科学/呼吸系病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内分泌科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内科学/内分泌与代谢病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风湿免疫科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内科学/风湿、免疫、变态反应性疾病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儿科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儿科学/儿内、儿外、新生儿、遗传病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肿瘤科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肿瘤学/癌症手术治疗、化疗、放疗、生物治疗</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放疗科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影像医学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康复医学科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康复医学/神经、运动、听力、高压氧等康复</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传染科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内科学/传染病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口腔科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口腔医学/口外、口内、修复、正畸、</w:t>
            </w:r>
            <w:r>
              <w:rPr>
                <w:rFonts w:ascii="宋体" w:hAnsi="宋体" w:cs="Tahoma" w:hint="eastAsia"/>
                <w:color w:val="000000"/>
                <w:kern w:val="0"/>
                <w:sz w:val="20"/>
                <w:szCs w:val="20"/>
              </w:rPr>
              <w:lastRenderedPageBreak/>
              <w:t>牙周病、牙体牙髓病</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眼科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眼科学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耳鼻喉科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耳科、鼻科、咽喉肿瘤及头颈外科</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皮肤美容科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皮肤病学、医疗美容</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急诊科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内、外、妇、儿科学/急诊医学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重症医学科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内科学/心脏、呼吸、重症监护等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病理科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基础医学、临床医学/病理学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影像医学科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影像医学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核医学科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影像医学/核医学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超声医学科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影像医学/超声（含技师1人）</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介入治疗科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影像医学/介入治疗</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麻醉科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临床医学/麻醉医学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疼痛科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临床医学/麻醉医学、疼痛医学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中医科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8</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中医学/中医内、妇、儿、针灸、推拿</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硕士学历者应有5年以上从业经历,其它不限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心理科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心理学/医学心理学、心理咨询</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三甲医院3年以上工作经历</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6-50万/年</w:t>
            </w:r>
          </w:p>
        </w:tc>
      </w:tr>
      <w:tr w:rsidR="003B2FB4" w:rsidTr="00A36967">
        <w:trPr>
          <w:trHeight w:val="600"/>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23</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青岛滨海学院精准医学与保健研究中心</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生物信息分析工程师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生物信息学、基因组学、遗传学、医学、计算机、数学等相关专业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具备基础的分子生物学、遗传学知识，对高通量测序领域有浓厚兴趣及理论基础；2、具有高通量测序信息分析项目经验或编写过生物信息学相关软件；3、有较强的程序开发能力，能进行信息分析流程开发、维护和升级；4、英语六级，具备一年以上二代测序数据分析工作经验。</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8-50万/年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建库、上机操作员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生物信息学、基因组学、遗传学、生物工程、生物技术、生物医学等相关专业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1、能够熟练进行二代测序应用文库的构建、质控、测序上机操作；2、了解二代测序数据分析的原理和常用的分析流程，能够协助进行高通量数据分析、处理及技术攻关；3、英语六级，具备一年以上Illumina 二代高通量测序仪操作等工作经验者优先。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8-50万/年</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乳腺癌及其它肿瘤高级研究员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细胞生物学、免疫学、肿瘤生物学、基础医学、临床肿瘤、肿瘤药理等专业或研究方向</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具备细胞生物学，免疫学、肿瘤生物学或基础医学的博士学位，从事过肿瘤相关研究，特别是乳腺癌研究，并具有一定的科研背景，有博士后工作经验或国外学习经验者优先；2、能独立从事科研项目，制定课题计划及撰写研究论文，有课题申请经验者优</w:t>
            </w:r>
            <w:r>
              <w:rPr>
                <w:rFonts w:ascii="宋体" w:hAnsi="宋体" w:cs="Tahoma" w:hint="eastAsia"/>
                <w:color w:val="000000"/>
                <w:kern w:val="0"/>
                <w:sz w:val="20"/>
                <w:szCs w:val="20"/>
              </w:rPr>
              <w:lastRenderedPageBreak/>
              <w:t>先；3、英语阅读、表达能力强；具有良好的中英文写作能力，以第一作者身份发表影响因子大于3的论文至少三篇；4、具有较强的独立研究能力；具有扎实的专业基础、学术态度认真严谨，具有良好的团队精神、较好的学习能力及沟通能力；5、具有高度责任心，能够带领科研团队进行课题设计、执行和申报。</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8-50万/年</w:t>
            </w:r>
          </w:p>
        </w:tc>
      </w:tr>
      <w:tr w:rsidR="003B2FB4" w:rsidTr="00A36967">
        <w:trPr>
          <w:trHeight w:val="600"/>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24</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青岛酒店管理职业技术学院</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旅游管理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旅游规划方向优先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五险一金，科研启动基金</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教师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酒店管理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也可企业管理与旅游管理专业酒店管理方向</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五险一金，科研启动基金</w:t>
            </w:r>
          </w:p>
        </w:tc>
      </w:tr>
      <w:tr w:rsidR="003B2FB4" w:rsidTr="00A36967">
        <w:trPr>
          <w:trHeight w:val="600"/>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25</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中车青岛四方机车车辆股份有限公司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高压电气系统总体控制主任设计师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高压电磁场及绝缘技术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熟悉高压输变电各种继电保护形式，熟练掌握高压电磁场有限元分析。</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有竞争力的薪酬制度，一次性安置费、五险二金、补充医疗保险、健康体检、健康疗养、带薪年休假等</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网络控制(软件/硬件)主任设计师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电气、计算机、电子技术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负责过软件、硬件配套项目开发项目，有软件工程过程/项目管理经验。</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有竞争力的薪酬制度，一次性安置费、五险二金、补充医疗保险、健康体检、健康疗养、带薪年休假等</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网络通讯（无线技术）主任设计师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电气、计算机、通讯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熟悉无线WIFI底层及组网技术，数据传输协议、加密技术。</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有竞争力的薪酬制度，一次性安置费、五险二金、补充医疗保险、健康体检、健康疗养、带薪年休假等</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电气电磁兼容（EMC）主任设计师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电磁兼容、电力电子等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具有轨道车辆或汽车、航空、船舶等领域经验。EMC策划、控制及模型仿真</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有竞争力的薪酬制度，一次性安置费、五险二金、补充医疗保险、健康体检、健康疗养、带薪年休假等</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智能化、故障诊断专家系统主任设计师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电气自、计算机、电子技术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熟悉列车智能化技术、故障诊断预警技术、有大数据分析、系统开发经验。</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有竞争力的薪酬制度，一次性安置费、五险二金、补充医疗保险、健康体检、健康疗养、带薪年休假等</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碰撞安全主任及以上研发师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车辆工程、机械设计</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熟悉试验、测控技术、电气专业知识,有仿真分析、碰撞吸能结构设计经历。</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有竞争力的薪酬制度，一次性安置费、五险二金、补充医疗保险、健康体检、健康疗养、带薪年休假等</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流体力学主任及以上研发师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车辆、机械相关专业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具备风沙工程、两相流等相关知识，可独立负责风沙试验测试及仿真。</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有竞争力的薪酬制度，一次性安置费、五险二金、补充医疗保险、健康体检、健康疗养、带薪年休假等</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疲劳强度主任及以上研发师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车辆、机械相关专业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熟悉轨道车辆结构,丰富的力学、机械、焊接方面知识。</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有竞争力的薪酬制度，一次性安置费、五险二金、补充医疗保险、健康体检、健康疗养、带薪年休假等</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大数据应用、数据化运营</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计算机、通信等相关专业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熟悉常用数据挖掘算法和大数据分析处理平台，有多系统数据运营集成经验。</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有竞争力的薪酬制度，一次性安置费、五险二金、补充医疗保险、健康体检、健康疗养、带薪年休假等</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26</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海信集团有限公司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TEE安全技术</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计算机、电子信息、通信工程等专业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高速电路</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微波，射频等专业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光模块研发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光通信，电子信息工程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硅光设计</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微电子与固体电子学、光电子科学与技术</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EMC</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电磁场、通信、电子信息等相关专业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芯片设计</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微电子与固体电子学、物理电子学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硬件设计</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微电子学相关专业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视频算法</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交通工程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交通管控</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交通工程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城市大数据</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大数据</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制冷</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制冷低温工程、热能动力工程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数据挖掘、算法</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应用数学、软件工程、计算机软件等相关专业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网络安全</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应用数学、软件工程、计算机软件等相关专业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Abaqus应用和模具开发技术</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材料学、机械类等专业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B超研发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生物医学工程等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电路研发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通信类专业/通信类学校</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制冷低温</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制冷低温专业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风道、震动噪声</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机械、流体力学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无线通信技术和物联网技术</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计算机、软件、物联网、通信相关专业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噪声与振动</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机械、流体力学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变频控制</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电机拖动、电力电子、自动化等专业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仿真</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机械、机电专业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超低温制冷</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超低温制冷系统</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制冷</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制冷相关专业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光学显示</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光学、半导体、材料；</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商用显示</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计算机软件类，软件系统工程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量子点</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化学系/材料系</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图像处理</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信号与信息处理、电子工程、通信与信息系统、模式识别、计算机科学与技术、应用数学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VR/AR</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计算机图形学、仿真、人机交互、人工智能、图像处理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激光</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光学、半导体、材料；</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智能语音</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计算机、电子、自动化等相关专业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5G技术</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无线通信、数字信号处理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信息安全</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信息安全、软件体系</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图像处理(软件)</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计算机视觉，图像处理/识别相关专业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图像处理(硬件)</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计算机视觉，图像处理/识别相关专业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图像处理(软件)</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计算机视觉，图像处理/识别相关专业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数据智能</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计算机、电子、自动化、统计等相关专业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图像、视频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计算机,图像处理,模式识别,信号处理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焊接</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金属材料学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企业战略管理</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企业管理、经济学相关</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27</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澳柯玛股份有限公司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制冷项目</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制冷机械</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要求其在制冷方面有很好的基础和丰富的经验，能很快进行产业化。</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12-40万/年</w:t>
            </w:r>
          </w:p>
        </w:tc>
      </w:tr>
      <w:tr w:rsidR="003B2FB4" w:rsidTr="00A36967">
        <w:trPr>
          <w:trHeight w:val="284"/>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28</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青岛啤酒股份有限公司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科研中心（国家重点实验室）博士后</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发酵工程、生物工程等相关专业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工作地点：青岛市,博士后进站</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29</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双星集团有限</w:t>
            </w:r>
            <w:r>
              <w:rPr>
                <w:rFonts w:ascii="宋体" w:hAnsi="宋体" w:cs="Tahoma" w:hint="eastAsia"/>
                <w:color w:val="000000"/>
                <w:kern w:val="0"/>
                <w:sz w:val="20"/>
                <w:szCs w:val="20"/>
              </w:rPr>
              <w:lastRenderedPageBreak/>
              <w:t>责任公司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研发/技术/管理/</w:t>
            </w:r>
            <w:r>
              <w:rPr>
                <w:rFonts w:ascii="宋体" w:hAnsi="宋体" w:cs="Tahoma" w:hint="eastAsia"/>
                <w:color w:val="000000"/>
                <w:kern w:val="0"/>
                <w:sz w:val="20"/>
                <w:szCs w:val="20"/>
              </w:rPr>
              <w:lastRenderedPageBreak/>
              <w:t>营销储备人才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力学、机械自动化、车辆工程、应</w:t>
            </w:r>
            <w:r>
              <w:rPr>
                <w:rFonts w:ascii="宋体" w:hAnsi="宋体" w:cs="Tahoma" w:hint="eastAsia"/>
                <w:color w:val="000000"/>
                <w:kern w:val="0"/>
                <w:sz w:val="20"/>
                <w:szCs w:val="20"/>
              </w:rPr>
              <w:lastRenderedPageBreak/>
              <w:t>用数学、电气控制或自动化等相关专业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研发/技术/管理/营销储备人才</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力学、机械自动化、车辆工程、应用数学、电气控制或自动化等相关专业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30</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青岛红星化工集团有限责任公司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研发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5</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材料学、化学、化工类</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31</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青岛海检集团有限公司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结构计算工程师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机械、结构、海工相关专业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1.年龄：45岁以下；2.工作经历：有工作经验者优先；熟悉使用ANSYS\ABAQUS软件及制图软件。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薪酬面议，五险一金、交通补贴、餐补、取暖、高温补贴、带薪年假、定期体检、节日福利。</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流体力学工程师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力学、结构、海工相关专业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1.年龄：45岁以下；2.工作经历：有工作经验者优先；熟悉使用FLUENT\MATLAB软件及制图软件。</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薪酬面议，五险一金、交通补贴、餐补、取暖、高温补贴、带薪年假、定期体检、节日福利。</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32</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李沧博士创业园</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创业</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不限</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30-50岁,海外博士</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创业</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不限</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30-50岁，国内博士</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33</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平度市文化广</w:t>
            </w:r>
            <w:r>
              <w:rPr>
                <w:rFonts w:ascii="宋体" w:hAnsi="宋体" w:cs="Tahoma" w:hint="eastAsia"/>
                <w:color w:val="000000"/>
                <w:kern w:val="0"/>
                <w:sz w:val="20"/>
                <w:szCs w:val="20"/>
              </w:rPr>
              <w:lastRenderedPageBreak/>
              <w:t>电新闻出版局</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博物管理</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考古学及博物馆学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年龄40周岁以下</w:t>
            </w:r>
          </w:p>
        </w:tc>
        <w:tc>
          <w:tcPr>
            <w:tcW w:w="3119"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博物管理</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文物与博物馆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年龄40周岁以下</w:t>
            </w:r>
          </w:p>
        </w:tc>
        <w:tc>
          <w:tcPr>
            <w:tcW w:w="3119"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34</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青岛鼎信通讯股份有限公司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嵌入式软件研发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电力电子/电气/电力系统/自动化/仪器仪表/测控</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FPGA/ARM/DSP,有丰富的项目开发经验热爱开发工作</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硬件研发</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电气/电力电子/电力系统/自动化/仪器仪表/测控</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AD/Protel,有丰富的项目开发经验，最好有实物或图纸，热爱开发工作</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公司为新员工安排系统的培训课目，实习导师跟踪辅导，工作环境舒适，依法缴纳五险一金，提供午餐、通讯、差旅住勤、生日、燃油补助等福利，入职第一年免费集体宿舍。</w:t>
            </w:r>
          </w:p>
        </w:tc>
      </w:tr>
      <w:tr w:rsidR="003B2FB4" w:rsidTr="00A36967">
        <w:trPr>
          <w:trHeight w:val="600"/>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35</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青岛东海药业有限公司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制剂研究员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制剂相关专业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1.有活性物质或者益生菌制剂研究经验；</w:t>
            </w:r>
            <w:r>
              <w:rPr>
                <w:rFonts w:ascii="宋体" w:hAnsi="宋体" w:cs="Tahoma" w:hint="eastAsia"/>
                <w:color w:val="000000"/>
                <w:kern w:val="0"/>
                <w:sz w:val="20"/>
                <w:szCs w:val="20"/>
              </w:rPr>
              <w:br/>
              <w:t>2.创新性要强</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12万+奖金</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药代研究员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药学、药代动力学，药物分析等相关专业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1.熟练掌握药代动力学相关设备仪器的使用、维护</w:t>
            </w:r>
            <w:r>
              <w:rPr>
                <w:rFonts w:ascii="宋体" w:hAnsi="宋体" w:cs="Tahoma" w:hint="eastAsia"/>
                <w:color w:val="000000"/>
                <w:kern w:val="0"/>
                <w:sz w:val="20"/>
                <w:szCs w:val="20"/>
              </w:rPr>
              <w:br/>
              <w:t>2.具有丰富的新药开发药代动力学研究经验</w:t>
            </w:r>
            <w:r>
              <w:rPr>
                <w:rFonts w:ascii="宋体" w:hAnsi="宋体" w:cs="Tahoma" w:hint="eastAsia"/>
                <w:color w:val="000000"/>
                <w:kern w:val="0"/>
                <w:sz w:val="20"/>
                <w:szCs w:val="20"/>
              </w:rPr>
              <w:br/>
              <w:t>3.熟悉新药开发相关法规，能够根据法规设计、进行实验</w:t>
            </w:r>
            <w:r>
              <w:rPr>
                <w:rFonts w:ascii="宋体" w:hAnsi="宋体" w:cs="Tahoma" w:hint="eastAsia"/>
                <w:color w:val="000000"/>
                <w:kern w:val="0"/>
                <w:sz w:val="20"/>
                <w:szCs w:val="20"/>
              </w:rPr>
              <w:br/>
              <w:t>4.具有新药开发药代动力学实验资料整理、申报资料撰写能力、经验。</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12万+奖金</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药理药效研究员（包括免疫学研究员）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药理学相关专业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1.熟练掌握动物实验多种动物模型建立、动物实验操作，熟悉细胞因子检测、分子生物学技术、蛋白表达相关技术</w:t>
            </w:r>
            <w:r>
              <w:rPr>
                <w:rFonts w:ascii="宋体" w:hAnsi="宋体" w:cs="Tahoma" w:hint="eastAsia"/>
                <w:color w:val="000000"/>
                <w:kern w:val="0"/>
                <w:sz w:val="20"/>
                <w:szCs w:val="20"/>
              </w:rPr>
              <w:br/>
              <w:t>2.具有丰富的新药开发药理药效学研究经验，参与过或课题就是新药研发的一部分</w:t>
            </w:r>
            <w:r>
              <w:rPr>
                <w:rFonts w:ascii="宋体" w:hAnsi="宋体" w:cs="Tahoma" w:hint="eastAsia"/>
                <w:color w:val="000000"/>
                <w:kern w:val="0"/>
                <w:sz w:val="20"/>
                <w:szCs w:val="20"/>
              </w:rPr>
              <w:br/>
            </w:r>
            <w:r>
              <w:rPr>
                <w:rFonts w:ascii="宋体" w:hAnsi="宋体" w:cs="Tahoma" w:hint="eastAsia"/>
                <w:color w:val="000000"/>
                <w:kern w:val="0"/>
                <w:sz w:val="20"/>
                <w:szCs w:val="20"/>
              </w:rPr>
              <w:lastRenderedPageBreak/>
              <w:t>3.熟悉新药开发相关法规，能够根据法规设计、实施实验</w:t>
            </w:r>
            <w:r>
              <w:rPr>
                <w:rFonts w:ascii="宋体" w:hAnsi="宋体" w:cs="Tahoma" w:hint="eastAsia"/>
                <w:color w:val="000000"/>
                <w:kern w:val="0"/>
                <w:sz w:val="20"/>
                <w:szCs w:val="20"/>
              </w:rPr>
              <w:br/>
              <w:t>4.具有新药开发药理药效实验资料整理、申报资料撰写能力、经验</w:t>
            </w:r>
            <w:r>
              <w:rPr>
                <w:rFonts w:ascii="宋体" w:hAnsi="宋体" w:cs="Tahoma" w:hint="eastAsia"/>
                <w:color w:val="000000"/>
                <w:kern w:val="0"/>
                <w:sz w:val="20"/>
                <w:szCs w:val="20"/>
              </w:rPr>
              <w:br/>
              <w:t>5.免疫研究员还要熟悉免疫学相关技术：免疫荧光、流式细胞术、原代细胞分离培养、Elisa等免疫学实验及免疫指标测定。</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12万+奖金</w:t>
            </w:r>
          </w:p>
        </w:tc>
      </w:tr>
      <w:tr w:rsidR="003B2FB4" w:rsidTr="00A36967">
        <w:trPr>
          <w:trHeight w:val="928"/>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36</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青岛琅琊台集团股份有限公司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研发部经理</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海洋生物</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在海洋微藻培养、提取等方面成果国际现金或国内领先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20万</w:t>
            </w:r>
          </w:p>
        </w:tc>
      </w:tr>
      <w:tr w:rsidR="003B2FB4" w:rsidTr="00A36967">
        <w:trPr>
          <w:trHeight w:val="600"/>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37</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青岛明月海藻集团有限公司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科研人员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化学工程、生物工程、天然产物化学等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获得相关专业的博士学位（化学工程、生物工程、天然产物化学等）；2.掌握多糖类化合物的提取、分离纯化、检测技术及其原理，有志于研究高纯度海藻多糖的规模化制备技术和工艺；3.具有较强的文献检索能力；4.能熟练阅读中英文专业文献资料；5.在中文核心期刊、SCI期刊发表过相关的科研论文2篇以上（至少1篇SCI，1项授权专利等于1篇SCI文章）；6.年龄在35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提供具有竞争力的薪酬（具体面议）</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科研人员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有机化学、无机化学、应用化学、物理化学、高分子化</w:t>
            </w:r>
            <w:r>
              <w:rPr>
                <w:rFonts w:ascii="宋体" w:hAnsi="宋体" w:cs="Tahoma" w:hint="eastAsia"/>
                <w:color w:val="000000"/>
                <w:kern w:val="0"/>
                <w:sz w:val="20"/>
                <w:szCs w:val="20"/>
              </w:rPr>
              <w:lastRenderedPageBreak/>
              <w:t>学与物理、天然产物等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1.获得相关专业的博士学位（有机化学、无机化学、应用化学、物理化学、高分子化学与物理、天然产物等）；2.掌握多糖等天然大分子化合物的结构分析技术及其原理，能熟练使用相关仪器和软件并进行数据</w:t>
            </w:r>
            <w:r>
              <w:rPr>
                <w:rFonts w:ascii="宋体" w:hAnsi="宋体" w:cs="Tahoma" w:hint="eastAsia"/>
                <w:color w:val="000000"/>
                <w:kern w:val="0"/>
                <w:sz w:val="20"/>
                <w:szCs w:val="20"/>
              </w:rPr>
              <w:lastRenderedPageBreak/>
              <w:t>解析，有志于研究海藻多糖等活性物质的分子结构，为纯化、改性、构效分析等提供技术和结构支撑；3.具有较强的文献检索能力；4.能熟练阅读中英文专业文献资料；5.在中文核心期刊、SCI期刊发表过相关的科研论文2篇以上（至少1篇SCI，1项授权专利等于1篇SCI文章）；6.年龄在35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提供具有竞争力的薪酬（具体面议）</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科研人员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生物化学、生物工程、酶工程、制药、微生物发酵工程等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获得相关专业的博士学位（生物化学、生物工程、酶工程、制药、微生物发酵工程等）；2.掌握微生物酵解和酶工程技术及其原理，有固定化酶、酶分子进化等酶工程实践经验者最佳，有志于研究海藻多糖等活性物质的生物改姓（酶解、酶催化的分子修饰、分子异构等）；3.具有较强的文献检索能力；4.能熟练阅读中英文专业文献资料；5.在中文核心期刊、SCI期刊发表过相关的科研论文2篇以上（至少1篇SCI，1项授权专利等于1篇SCI文章）；6.年龄在35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提供具有竞争力的薪酬（具体面议）</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科研人员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化学工程、应用化学、有机化学、高分子化学与物理、药剂学等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获得相关专业的博士学位（化学工程、应用化学、有机化学、高分子化学与物理、药剂学等）；2.掌握多糖等高分子化合物的化学修饰技术和原理，或具有采用物理手段精细加工多糖类高分子化合物的技术经验（纳米、微胶囊、涂层整理、缓控释等），有志于研究海藻多糖等活性物质的理化改姓（剂型优化、物理降解、化学降解、分子修饰等）；3.具有较强的文献检索能力；4.能熟练阅读中英文专业文献资料；5.</w:t>
            </w:r>
            <w:r>
              <w:rPr>
                <w:rFonts w:ascii="宋体" w:hAnsi="宋体" w:cs="Tahoma" w:hint="eastAsia"/>
                <w:color w:val="000000"/>
                <w:kern w:val="0"/>
                <w:sz w:val="20"/>
                <w:szCs w:val="20"/>
              </w:rPr>
              <w:lastRenderedPageBreak/>
              <w:t>在中文核心期刊、SCI期刊发表过相关的科研论文2篇以上（至少1篇SCI，1项授权专利等于1篇SCI文章）；6.年龄在35岁以下。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提供具有竞争力的薪酬（具体面议）</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科研人员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药理学、生物化学、植物病理学、组织工程、营养学、临床医学、细胞生物学、食品科学与工程等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获得相关专业的博士学位（药理学、生物化学、植物病理学、组织工程、营养学、临床医学、细胞生物学、食品科学与工程等）；2.掌握生物活性物质的功效分析技术及其原理，能设计和进行细胞、微生物/植物/动物实验来研究解析特定活性物质的生理功能，有志于海藻活性物质的功效研究；3.具有较强的文献检索能力；4.能熟练阅读中英文专业文献资料；5.在中文核心期刊、SCI期刊发表过相关的科研论文2篇以上（至少1篇SCI，1项授权专利等于1篇SCI文章）；6.年龄在35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提供具有竞争力的薪酬（具体面议）</w:t>
            </w:r>
          </w:p>
        </w:tc>
      </w:tr>
      <w:tr w:rsidR="003B2FB4" w:rsidTr="00A36967">
        <w:trPr>
          <w:trHeight w:val="600"/>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科研人员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高分子材料与工程、生物工程、制药工程、食品科学与工程、化学工程、纺织材料与工程、精细化工等</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获得相关专业的博士学位（高分子材料与工程、生物工程、制药工程、食品科学与工程、化学工程、纺织材料与工程、精细化工等）；2.掌握生物活性物质的应用开发技术及其原理，具有药品、食品、功能食品、临床营养、植物营养、植物免疫等方面的研究经验，有志于海藻活性物质的应用开发技术研究；3.具有较强的文献检索能力；4.能熟练阅读中英文专业文献资料；5.在中文核心期刊、SCI期刊发表过相关的科研论文2篇以上（至少1篇SCI，1项授权专利等于1篇SCI文章）；6.年龄在35岁以下。</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提供具有竞争力的薪酬（具体面议）</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38</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怡维怡橡胶研究院有限公司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研发工程师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化学、化工、高分子</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25-35，男</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研发工程师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材料力学、固体力学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25-35，男</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39</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青岛海智源生命科技有限公司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研发、管理</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食品</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40</w:t>
            </w:r>
          </w:p>
        </w:tc>
        <w:tc>
          <w:tcPr>
            <w:tcW w:w="910" w:type="dxa"/>
            <w:vMerge w:val="restart"/>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青岛罗博飞海洋技术有限公司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机械工程师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机械、流体力学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软件工程师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软件相关</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284"/>
        </w:trPr>
        <w:tc>
          <w:tcPr>
            <w:tcW w:w="437"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910" w:type="dxa"/>
            <w:vMerge/>
            <w:tcBorders>
              <w:top w:val="nil"/>
              <w:left w:val="single" w:sz="4" w:space="0" w:color="auto"/>
              <w:bottom w:val="single" w:sz="4" w:space="0" w:color="auto"/>
              <w:right w:val="single" w:sz="4" w:space="0" w:color="auto"/>
            </w:tcBorders>
            <w:vAlign w:val="center"/>
          </w:tcPr>
          <w:p w:rsidR="003B2FB4" w:rsidRDefault="003B2FB4" w:rsidP="00A36967">
            <w:pPr>
              <w:widowControl/>
              <w:jc w:val="left"/>
              <w:rPr>
                <w:rFonts w:ascii="宋体" w:hAnsi="宋体" w:cs="Tahoma"/>
                <w:color w:val="000000"/>
                <w:kern w:val="0"/>
                <w:sz w:val="20"/>
                <w:szCs w:val="20"/>
              </w:rPr>
            </w:pP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孵化器运营经理</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经管、法律</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1162"/>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41</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青岛天人环境股份有限公司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博士研究员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化工机械、环境工程、生物工程、智能控制、数据统计、石油化工相关专业</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有研发成果的优先</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10万-30万</w:t>
            </w:r>
          </w:p>
        </w:tc>
      </w:tr>
      <w:tr w:rsidR="003B2FB4" w:rsidTr="00A36967">
        <w:trPr>
          <w:trHeight w:val="284"/>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42</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青岛森麒麟轮胎股份</w:t>
            </w:r>
            <w:r>
              <w:rPr>
                <w:rFonts w:ascii="宋体" w:hAnsi="宋体" w:cs="Tahoma" w:hint="eastAsia"/>
                <w:color w:val="000000"/>
                <w:kern w:val="0"/>
                <w:sz w:val="20"/>
                <w:szCs w:val="20"/>
              </w:rPr>
              <w:lastRenderedPageBreak/>
              <w:t>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lastRenderedPageBreak/>
              <w:t>研发工程师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高分子材料、材料学</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面议</w:t>
            </w:r>
          </w:p>
        </w:tc>
      </w:tr>
      <w:tr w:rsidR="003B2FB4" w:rsidTr="00A36967">
        <w:trPr>
          <w:trHeight w:val="600"/>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43</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青岛海丽雅集团有限公司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高级研发工程师</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2</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纺织工程、化学工程、染整工程、水处理</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品学兼优，身体健康，年龄在40岁以下，具有较强的研究能力与敬业精神以及良好的政治素质与道德修养水平，遵纪守法，无不良经历。  </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薪资面议</w:t>
            </w:r>
          </w:p>
        </w:tc>
      </w:tr>
      <w:tr w:rsidR="003B2FB4" w:rsidTr="00A36967">
        <w:trPr>
          <w:trHeight w:val="600"/>
        </w:trPr>
        <w:tc>
          <w:tcPr>
            <w:tcW w:w="437" w:type="dxa"/>
            <w:tcBorders>
              <w:top w:val="nil"/>
              <w:left w:val="single" w:sz="4" w:space="0" w:color="auto"/>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44</w:t>
            </w:r>
          </w:p>
        </w:tc>
        <w:tc>
          <w:tcPr>
            <w:tcW w:w="910"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青岛贞正分析仪器有限公司</w:t>
            </w:r>
          </w:p>
        </w:tc>
        <w:tc>
          <w:tcPr>
            <w:tcW w:w="1078"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研发人员</w:t>
            </w:r>
          </w:p>
        </w:tc>
        <w:tc>
          <w:tcPr>
            <w:tcW w:w="63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1</w:t>
            </w:r>
          </w:p>
        </w:tc>
        <w:tc>
          <w:tcPr>
            <w:tcW w:w="1916"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生物传感器</w:t>
            </w:r>
          </w:p>
        </w:tc>
        <w:tc>
          <w:tcPr>
            <w:tcW w:w="48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无</w:t>
            </w:r>
          </w:p>
        </w:tc>
        <w:tc>
          <w:tcPr>
            <w:tcW w:w="3119" w:type="dxa"/>
            <w:tcBorders>
              <w:top w:val="nil"/>
              <w:left w:val="nil"/>
              <w:bottom w:val="single" w:sz="4" w:space="0" w:color="auto"/>
              <w:right w:val="single" w:sz="4" w:space="0" w:color="auto"/>
            </w:tcBorders>
            <w:vAlign w:val="center"/>
          </w:tcPr>
          <w:p w:rsidR="003B2FB4" w:rsidRDefault="003B2FB4" w:rsidP="00A36967">
            <w:pPr>
              <w:widowControl/>
              <w:jc w:val="center"/>
              <w:rPr>
                <w:rFonts w:ascii="宋体" w:hAnsi="宋体" w:cs="Tahoma"/>
                <w:color w:val="000000"/>
                <w:kern w:val="0"/>
                <w:sz w:val="20"/>
                <w:szCs w:val="20"/>
              </w:rPr>
            </w:pPr>
            <w:r>
              <w:rPr>
                <w:rFonts w:ascii="宋体" w:hAnsi="宋体" w:cs="Tahoma" w:hint="eastAsia"/>
                <w:color w:val="000000"/>
                <w:kern w:val="0"/>
                <w:sz w:val="20"/>
                <w:szCs w:val="20"/>
              </w:rPr>
              <w:t>面谈</w:t>
            </w:r>
          </w:p>
        </w:tc>
      </w:tr>
    </w:tbl>
    <w:p w:rsidR="003B2FB4" w:rsidRDefault="003B2FB4" w:rsidP="003B2FB4">
      <w:pPr>
        <w:spacing w:line="560" w:lineRule="exact"/>
        <w:rPr>
          <w:rFonts w:ascii="黑体" w:eastAsia="黑体" w:hAnsi="黑体" w:hint="eastAsia"/>
          <w:sz w:val="32"/>
          <w:szCs w:val="32"/>
        </w:rPr>
      </w:pPr>
    </w:p>
    <w:p w:rsidR="00ED1D72" w:rsidRDefault="001345AD">
      <w:pPr>
        <w:rPr>
          <w:rFonts w:hint="eastAsia"/>
        </w:rPr>
      </w:pPr>
      <w:bookmarkStart w:id="0" w:name="_GoBack"/>
      <w:bookmarkEnd w:id="0"/>
    </w:p>
    <w:sectPr w:rsidR="00ED1D72" w:rsidSect="003B2FB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AD" w:rsidRDefault="001345AD" w:rsidP="003B2FB4">
      <w:r>
        <w:separator/>
      </w:r>
    </w:p>
  </w:endnote>
  <w:endnote w:type="continuationSeparator" w:id="0">
    <w:p w:rsidR="001345AD" w:rsidRDefault="001345AD" w:rsidP="003B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AD" w:rsidRDefault="001345AD" w:rsidP="003B2FB4">
      <w:r>
        <w:separator/>
      </w:r>
    </w:p>
  </w:footnote>
  <w:footnote w:type="continuationSeparator" w:id="0">
    <w:p w:rsidR="001345AD" w:rsidRDefault="001345AD" w:rsidP="003B2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FF"/>
    <w:rsid w:val="001345AD"/>
    <w:rsid w:val="003B2FB4"/>
    <w:rsid w:val="004E2D16"/>
    <w:rsid w:val="006360FF"/>
    <w:rsid w:val="00C1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B08526-6066-4424-8A2C-2075D085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FB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F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2FB4"/>
    <w:rPr>
      <w:sz w:val="18"/>
      <w:szCs w:val="18"/>
    </w:rPr>
  </w:style>
  <w:style w:type="paragraph" w:styleId="a4">
    <w:name w:val="footer"/>
    <w:basedOn w:val="a"/>
    <w:link w:val="Char0"/>
    <w:uiPriority w:val="99"/>
    <w:unhideWhenUsed/>
    <w:rsid w:val="003B2F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2FB4"/>
    <w:rPr>
      <w:sz w:val="18"/>
      <w:szCs w:val="18"/>
    </w:rPr>
  </w:style>
  <w:style w:type="character" w:styleId="a5">
    <w:name w:val="Strong"/>
    <w:qFormat/>
    <w:rsid w:val="003B2FB4"/>
    <w:rPr>
      <w:rFonts w:cs="Times New Roman"/>
      <w:b/>
      <w:bCs/>
    </w:rPr>
  </w:style>
  <w:style w:type="character" w:styleId="a6">
    <w:name w:val="page number"/>
    <w:rsid w:val="003B2FB4"/>
    <w:rPr>
      <w:rFonts w:cs="Times New Roman"/>
    </w:rPr>
  </w:style>
  <w:style w:type="paragraph" w:styleId="a7">
    <w:basedOn w:val="a0"/>
    <w:next w:val="a8"/>
    <w:uiPriority w:val="99"/>
    <w:unhideWhenUsed/>
    <w:rsid w:val="003B2FB4"/>
  </w:style>
  <w:style w:type="character" w:styleId="a9">
    <w:name w:val="Hyperlink"/>
    <w:uiPriority w:val="99"/>
    <w:rsid w:val="003B2FB4"/>
    <w:rPr>
      <w:rFonts w:cs="Times New Roman"/>
      <w:color w:val="auto"/>
      <w:u w:val="none"/>
    </w:rPr>
  </w:style>
  <w:style w:type="character" w:customStyle="1" w:styleId="Char1">
    <w:name w:val="批注框文本 Char"/>
    <w:link w:val="aa"/>
    <w:semiHidden/>
    <w:locked/>
    <w:rsid w:val="003B2FB4"/>
    <w:rPr>
      <w:rFonts w:cs="Times New Roman"/>
      <w:sz w:val="18"/>
      <w:szCs w:val="18"/>
    </w:rPr>
  </w:style>
  <w:style w:type="character" w:customStyle="1" w:styleId="Char2">
    <w:name w:val="日期 Char"/>
    <w:link w:val="ab"/>
    <w:semiHidden/>
    <w:locked/>
    <w:rsid w:val="003B2FB4"/>
    <w:rPr>
      <w:rFonts w:cs="Times New Roman"/>
      <w:sz w:val="24"/>
      <w:szCs w:val="24"/>
    </w:rPr>
  </w:style>
  <w:style w:type="character" w:customStyle="1" w:styleId="Char3">
    <w:name w:val="正文文本缩进 Char"/>
    <w:basedOn w:val="a0"/>
    <w:link w:val="ac"/>
    <w:rsid w:val="003B2FB4"/>
    <w:rPr>
      <w:rFonts w:eastAsia="仿宋_GB2312"/>
      <w:sz w:val="32"/>
      <w:szCs w:val="24"/>
    </w:rPr>
  </w:style>
  <w:style w:type="paragraph" w:customStyle="1" w:styleId="font6">
    <w:name w:val="font6"/>
    <w:basedOn w:val="a"/>
    <w:rsid w:val="003B2FB4"/>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xl77">
    <w:name w:val="xl77"/>
    <w:basedOn w:val="a"/>
    <w:rsid w:val="003B2F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0">
    <w:name w:val="xl90"/>
    <w:basedOn w:val="a"/>
    <w:rsid w:val="003B2FB4"/>
    <w:pPr>
      <w:widowControl/>
      <w:pBdr>
        <w:lef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3B2FB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7">
    <w:name w:val="font7"/>
    <w:basedOn w:val="a"/>
    <w:rsid w:val="003B2FB4"/>
    <w:pPr>
      <w:widowControl/>
      <w:spacing w:before="100" w:beforeAutospacing="1" w:after="100" w:afterAutospacing="1"/>
      <w:jc w:val="left"/>
    </w:pPr>
    <w:rPr>
      <w:rFonts w:ascii="宋体" w:hAnsi="宋体" w:cs="宋体"/>
      <w:color w:val="000000"/>
      <w:kern w:val="0"/>
      <w:sz w:val="20"/>
      <w:szCs w:val="20"/>
    </w:rPr>
  </w:style>
  <w:style w:type="paragraph" w:customStyle="1" w:styleId="xl75">
    <w:name w:val="xl75"/>
    <w:basedOn w:val="a"/>
    <w:rsid w:val="003B2FB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3B2FB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rsid w:val="003B2FB4"/>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74">
    <w:name w:val="xl74"/>
    <w:basedOn w:val="a"/>
    <w:rsid w:val="003B2F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8">
    <w:name w:val="xl78"/>
    <w:basedOn w:val="a"/>
    <w:rsid w:val="003B2F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
    <w:rsid w:val="003B2F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
    <w:rsid w:val="003B2FB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6">
    <w:name w:val="xl76"/>
    <w:basedOn w:val="a"/>
    <w:rsid w:val="003B2F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ac">
    <w:name w:val="Body Text Indent"/>
    <w:basedOn w:val="a"/>
    <w:link w:val="Char3"/>
    <w:rsid w:val="003B2FB4"/>
    <w:pPr>
      <w:ind w:firstLineChars="200" w:firstLine="640"/>
    </w:pPr>
    <w:rPr>
      <w:rFonts w:asciiTheme="minorHAnsi" w:eastAsia="仿宋_GB2312" w:hAnsiTheme="minorHAnsi" w:cstheme="minorBidi"/>
      <w:sz w:val="32"/>
      <w:szCs w:val="24"/>
    </w:rPr>
  </w:style>
  <w:style w:type="character" w:customStyle="1" w:styleId="Char10">
    <w:name w:val="正文文本缩进 Char1"/>
    <w:basedOn w:val="a0"/>
    <w:uiPriority w:val="99"/>
    <w:semiHidden/>
    <w:rsid w:val="003B2FB4"/>
    <w:rPr>
      <w:rFonts w:ascii="Times New Roman" w:eastAsia="宋体" w:hAnsi="Times New Roman" w:cs="Times New Roman"/>
      <w:szCs w:val="21"/>
    </w:rPr>
  </w:style>
  <w:style w:type="paragraph" w:styleId="ad">
    <w:name w:val="Normal (Web)"/>
    <w:basedOn w:val="a"/>
    <w:rsid w:val="003B2FB4"/>
    <w:pPr>
      <w:widowControl/>
      <w:jc w:val="left"/>
    </w:pPr>
    <w:rPr>
      <w:rFonts w:ascii="宋体" w:hAnsi="宋体" w:cs="宋体"/>
      <w:kern w:val="0"/>
      <w:sz w:val="24"/>
      <w:szCs w:val="24"/>
    </w:rPr>
  </w:style>
  <w:style w:type="paragraph" w:styleId="ab">
    <w:name w:val="Date"/>
    <w:basedOn w:val="a"/>
    <w:next w:val="a"/>
    <w:link w:val="Char2"/>
    <w:semiHidden/>
    <w:rsid w:val="003B2FB4"/>
    <w:pPr>
      <w:ind w:leftChars="2500" w:left="100"/>
    </w:pPr>
    <w:rPr>
      <w:rFonts w:asciiTheme="minorHAnsi" w:eastAsiaTheme="minorEastAsia" w:hAnsiTheme="minorHAnsi"/>
      <w:sz w:val="24"/>
      <w:szCs w:val="24"/>
    </w:rPr>
  </w:style>
  <w:style w:type="character" w:customStyle="1" w:styleId="Char11">
    <w:name w:val="日期 Char1"/>
    <w:basedOn w:val="a0"/>
    <w:uiPriority w:val="99"/>
    <w:semiHidden/>
    <w:rsid w:val="003B2FB4"/>
    <w:rPr>
      <w:rFonts w:ascii="Times New Roman" w:eastAsia="宋体" w:hAnsi="Times New Roman" w:cs="Times New Roman"/>
      <w:szCs w:val="21"/>
    </w:rPr>
  </w:style>
  <w:style w:type="paragraph" w:styleId="aa">
    <w:name w:val="Balloon Text"/>
    <w:basedOn w:val="a"/>
    <w:link w:val="Char1"/>
    <w:semiHidden/>
    <w:rsid w:val="003B2FB4"/>
    <w:rPr>
      <w:rFonts w:asciiTheme="minorHAnsi" w:eastAsiaTheme="minorEastAsia" w:hAnsiTheme="minorHAnsi"/>
      <w:sz w:val="18"/>
      <w:szCs w:val="18"/>
    </w:rPr>
  </w:style>
  <w:style w:type="character" w:customStyle="1" w:styleId="Char12">
    <w:name w:val="批注框文本 Char1"/>
    <w:basedOn w:val="a0"/>
    <w:uiPriority w:val="99"/>
    <w:semiHidden/>
    <w:rsid w:val="003B2FB4"/>
    <w:rPr>
      <w:rFonts w:ascii="Times New Roman" w:eastAsia="宋体" w:hAnsi="Times New Roman" w:cs="Times New Roman"/>
      <w:sz w:val="18"/>
      <w:szCs w:val="18"/>
    </w:rPr>
  </w:style>
  <w:style w:type="paragraph" w:customStyle="1" w:styleId="xl68">
    <w:name w:val="xl68"/>
    <w:basedOn w:val="a"/>
    <w:rsid w:val="003B2F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3B2FB4"/>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5">
    <w:name w:val="_Style 5"/>
    <w:basedOn w:val="a"/>
    <w:rsid w:val="003B2FB4"/>
    <w:pPr>
      <w:tabs>
        <w:tab w:val="left" w:pos="850"/>
      </w:tabs>
      <w:spacing w:beforeLines="100" w:before="100" w:afterLines="100" w:after="100"/>
      <w:ind w:left="431" w:hanging="431"/>
    </w:pPr>
    <w:rPr>
      <w:sz w:val="24"/>
      <w:szCs w:val="24"/>
    </w:rPr>
  </w:style>
  <w:style w:type="paragraph" w:customStyle="1" w:styleId="xl70">
    <w:name w:val="xl70"/>
    <w:basedOn w:val="a"/>
    <w:rsid w:val="003B2FB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2">
    <w:name w:val="xl82"/>
    <w:basedOn w:val="a"/>
    <w:rsid w:val="003B2FB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
    <w:rsid w:val="003B2FB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7">
    <w:name w:val="xl87"/>
    <w:basedOn w:val="a"/>
    <w:rsid w:val="003B2FB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5">
    <w:name w:val="xl85"/>
    <w:basedOn w:val="a"/>
    <w:rsid w:val="003B2FB4"/>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font5">
    <w:name w:val="font5"/>
    <w:basedOn w:val="a"/>
    <w:rsid w:val="003B2FB4"/>
    <w:pPr>
      <w:widowControl/>
      <w:spacing w:before="100" w:beforeAutospacing="1" w:after="100" w:afterAutospacing="1"/>
      <w:jc w:val="left"/>
    </w:pPr>
    <w:rPr>
      <w:rFonts w:ascii="宋体" w:hAnsi="宋体" w:cs="宋体"/>
      <w:kern w:val="0"/>
      <w:sz w:val="18"/>
      <w:szCs w:val="18"/>
    </w:rPr>
  </w:style>
  <w:style w:type="paragraph" w:customStyle="1" w:styleId="xl88">
    <w:name w:val="xl88"/>
    <w:basedOn w:val="a"/>
    <w:rsid w:val="003B2FB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rsid w:val="003B2FB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
    <w:rsid w:val="003B2F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65">
    <w:name w:val="xl65"/>
    <w:basedOn w:val="a"/>
    <w:rsid w:val="003B2F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86">
    <w:name w:val="xl86"/>
    <w:basedOn w:val="a"/>
    <w:rsid w:val="003B2FB4"/>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font8">
    <w:name w:val="font8"/>
    <w:basedOn w:val="a"/>
    <w:rsid w:val="003B2FB4"/>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3B2F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
    <w:rsid w:val="003B2FB4"/>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7">
    <w:name w:val="xl67"/>
    <w:basedOn w:val="a"/>
    <w:rsid w:val="003B2F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rsid w:val="003B2FB4"/>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9">
    <w:name w:val="xl69"/>
    <w:basedOn w:val="a"/>
    <w:rsid w:val="003B2F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B2F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92">
    <w:name w:val="xl92"/>
    <w:basedOn w:val="a"/>
    <w:rsid w:val="003B2FB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table" w:styleId="ae">
    <w:name w:val="Table Grid"/>
    <w:basedOn w:val="a1"/>
    <w:uiPriority w:val="59"/>
    <w:rsid w:val="003B2FB4"/>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3B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4034</Words>
  <Characters>22995</Characters>
  <Application>Microsoft Office Word</Application>
  <DocSecurity>0</DocSecurity>
  <Lines>191</Lines>
  <Paragraphs>53</Paragraphs>
  <ScaleCrop>false</ScaleCrop>
  <Company/>
  <LinksUpToDate>false</LinksUpToDate>
  <CharactersWithSpaces>26976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liuzhi</dc:creator>
  <cp:keywords/>
  <dc:description/>
  <cp:lastModifiedBy>liuzhi</cp:lastModifiedBy>
  <cp:revision>2</cp:revision>
  <dcterms:created xsi:type="dcterms:W3CDTF">2017-06-01T08:36:00Z</dcterms:created>
  <dcterms:modified xsi:type="dcterms:W3CDTF">2017-06-01T08:38:00Z</dcterms:modified>
</cp:coreProperties>
</file>