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EFEFEF" w:sz="6" w:space="18"/>
          <w:left w:val="single" w:color="EFEFEF" w:sz="6" w:space="0"/>
          <w:bottom w:val="single" w:color="EFEFEF" w:sz="6" w:space="0"/>
          <w:right w:val="single" w:color="EFEFEF" w:sz="6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333333"/>
          <w:sz w:val="18"/>
          <w:szCs w:val="18"/>
        </w:rPr>
      </w:pPr>
      <w:bookmarkStart w:id="0" w:name="_GoBack"/>
      <w:r>
        <w:rPr>
          <w:rStyle w:val="18"/>
          <w:rFonts w:hint="eastAsia" w:ascii="微软雅黑" w:hAnsi="微软雅黑" w:eastAsia="微软雅黑" w:cs="微软雅黑"/>
          <w:shd w:val="clear" w:fill="FFFFFF"/>
          <w:lang w:val="en-US" w:eastAsia="zh-CN" w:bidi="ar"/>
        </w:rPr>
        <w:t>关于延长江苏省盐城市2022年面向全国部分高校和境外世界名校引进优秀毕业生（第二批）报名时间的公告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50" w:lineRule="atLeast"/>
        <w:ind w:left="0" w:right="0" w:firstLine="420"/>
        <w:jc w:val="both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fill="FFFFFF"/>
        </w:rPr>
        <w:t>《江苏省盐城市2022年面向全国部分高校和境外世界名校引进优秀毕业生（第二批）工作公告》发出后，得到了社会广泛关注，报名踊跃。考虑到因疫情影响，不少考生无法按期提交相关证明材料，经研究，决定延长盐城市2022年面向全国部分高校和境外世界名校引进优秀毕业生（第二批）报名时间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50" w:lineRule="atLeast"/>
        <w:ind w:left="0" w:right="0" w:firstLine="420"/>
        <w:jc w:val="both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fill="FFFFFF"/>
        </w:rPr>
        <w:t>网上报名截止时间由2022年3月30日18:00延长到2022年4月8日18:00。其余事项不变，欢迎考生报名。网址：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"http://www.hsyf.gov.cn/p/5188.html" \t "http://www.hsyf.gov.cn/p/_self" </w:instrTex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color w:val="000000"/>
          <w:sz w:val="27"/>
          <w:szCs w:val="27"/>
          <w:u w:val="none"/>
          <w:bdr w:val="none" w:color="auto" w:sz="0" w:space="0"/>
          <w:shd w:val="clear" w:fill="FFFFFF"/>
        </w:rPr>
        <w:t>http://www.hsyf.gov.cn/p/5188.html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fill="FFFFFF"/>
        </w:rPr>
        <w:t>，报名链接：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"http://221.231.11.120:8001/Home/ExamHome?examid=09220321091626" \t "http://www.hsyf.gov.cn/p/_self" </w:instrTex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color w:val="000000"/>
          <w:sz w:val="27"/>
          <w:szCs w:val="27"/>
          <w:u w:val="none"/>
          <w:bdr w:val="none" w:color="auto" w:sz="0" w:space="0"/>
          <w:shd w:val="clear" w:fill="FFFFFF"/>
        </w:rPr>
        <w:t>http://221.231.11.120:8001/Home/ExamHome?examid=09220321091626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50" w:lineRule="atLeast"/>
        <w:ind w:left="0" w:right="0" w:firstLine="420"/>
        <w:jc w:val="both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fill="FFFFFF"/>
        </w:rPr>
        <w:t>特此公告。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50" w:lineRule="atLeast"/>
        <w:ind w:left="0" w:right="0" w:firstLine="420"/>
        <w:jc w:val="right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fill="FFFFFF"/>
        </w:rPr>
        <w:t>中共盐城市委组织部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50" w:lineRule="atLeast"/>
        <w:ind w:left="0" w:right="0" w:firstLine="420"/>
        <w:jc w:val="right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fill="FFFFFF"/>
        </w:rPr>
        <w:t>盐城市人力资源和社会保障局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50" w:lineRule="atLeast"/>
        <w:ind w:left="0" w:right="0" w:firstLine="420"/>
        <w:jc w:val="right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fill="FFFFFF"/>
        </w:rPr>
        <w:t>盐城市政府国有资产监督管理委员会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50" w:lineRule="atLeast"/>
        <w:ind w:left="0" w:right="0" w:firstLine="420"/>
        <w:jc w:val="right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fill="FFFFFF"/>
        </w:rPr>
        <w:t>2022年3月30日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B4749"/>
    <w:rsid w:val="1B5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000000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u w:val="none"/>
      <w:bdr w:val="none" w:color="auto" w:sz="0" w:space="0"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00"/>
      <w:u w:val="none"/>
      <w:bdr w:val="none" w:color="auto" w:sz="0" w:space="0"/>
    </w:rPr>
  </w:style>
  <w:style w:type="character" w:styleId="12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6">
    <w:name w:val="disabled"/>
    <w:basedOn w:val="4"/>
    <w:uiPriority w:val="0"/>
    <w:rPr>
      <w:color w:val="BFBFBF"/>
      <w:bdr w:val="single" w:color="BFBFBF" w:sz="6" w:space="0"/>
      <w:shd w:val="clear" w:fill="F2F2F2"/>
    </w:rPr>
  </w:style>
  <w:style w:type="character" w:customStyle="1" w:styleId="17">
    <w:name w:val="current1"/>
    <w:basedOn w:val="4"/>
    <w:uiPriority w:val="0"/>
    <w:rPr>
      <w:color w:val="FFFFFF"/>
      <w:bdr w:val="single" w:color="428BCA" w:sz="6" w:space="0"/>
      <w:shd w:val="clear" w:fill="428BCA"/>
    </w:rPr>
  </w:style>
  <w:style w:type="character" w:customStyle="1" w:styleId="18">
    <w:name w:val="right-title1"/>
    <w:basedOn w:val="4"/>
    <w:uiPriority w:val="0"/>
    <w:rPr>
      <w:b/>
      <w:color w:val="BF0001"/>
      <w:sz w:val="36"/>
      <w:szCs w:val="36"/>
    </w:rPr>
  </w:style>
  <w:style w:type="character" w:customStyle="1" w:styleId="19">
    <w:name w:val="right-message1"/>
    <w:basedOn w:val="4"/>
    <w:uiPriority w:val="0"/>
    <w:rPr>
      <w:color w:val="BF0001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2022-04-01T09:13:00Z</dcterms:created>
  <dc:creator>薛定谔的汪</dc:creator>
  <cp:lastModifiedBy>薛定谔的汪</cp:lastModifiedBy>
  <dcterms:modified xsi:type="dcterms:W3CDTF">2022-04-01T09:14:01Z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