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计划职位表</w:t>
      </w:r>
    </w:p>
    <w:tbl>
      <w:tblPr>
        <w:tblStyle w:val="5"/>
        <w:tblpPr w:leftFromText="180" w:rightFromText="180" w:vertAnchor="text" w:horzAnchor="page" w:tblpX="1040" w:tblpY="809"/>
        <w:tblOverlap w:val="never"/>
        <w:tblW w:w="14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134"/>
        <w:gridCol w:w="1920"/>
        <w:gridCol w:w="769"/>
        <w:gridCol w:w="1914"/>
        <w:gridCol w:w="4562"/>
        <w:gridCol w:w="3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0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北海市委干部理论讲师团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新闻学、传播学、行政法、知识产权法、出版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北海市台胞台商服务中心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经济学、汉语言文学、文秘、国际事务与国际关系、国际文化交流、国际政治经济学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北海市互联网舆情中心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网信办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汉语言文学、新闻学、历史学、计算机科学与技术、法律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北海市涉密载体销毁管理中心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北海市委机要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保密办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通信与信息系统、通信工程、计算机应用技术、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北海市重大项目建设服务中心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北海市发展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改革委员会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计算机科学与技术类、管理科学与工程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、工业工程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北海市石化和新材料产业发展促进中心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北海市工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业和信息化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法学、经济法、金融学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岗位要求</w:t>
            </w:r>
          </w:p>
        </w:tc>
        <w:tc>
          <w:tcPr>
            <w:tcW w:w="30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北海市低收入居民家庭经济状况核对中心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北海市民政局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法学、社会学、社会工作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北海市法治政府研究中心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北海市司法局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法学、法律、行政法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北海市财政信息中心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北海市财政局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通风空调与给排水工程、土木工程、港口航道与海岸工程、软件工程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北海市人力资源和社会保障信息中心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法律、法学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北海市土地整理中心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北海市自然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城市规划、城乡规划、土地资源管理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北海市环境应急和固体废物管理中心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北海市生态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大气科学类、化学类、海洋科学、环境科学、法学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北海市物业管理中心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北海市住房和城乡建设局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道路桥梁与渡河工程、土木工程、建筑电气与智能化、给水排水工程、法学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北海市渔业船舶检验中心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船舶与海洋结构物设计制造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海洋工程与技术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北海市水利工程管理处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北海市水利局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水利水电工程、水文与水资源工程、水利水电建筑工程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北海市农业技术推广中心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农村局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农学、农业（林）经济管理、动物科学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北海市中心血站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北海市卫生健康委员会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中国汉语言文学、文秘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北海市退役军人服务中心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北海市退役军人事务局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中国语言文学、计算机应用技术、会计学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北海市应急指挥中心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北海市应急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计算机科学与技术、法律、矿物资源工程、地理科学、地理信息技术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北海市林业技术推广站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北海市林业局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汉语言文学、秘书学、新闻学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北海市医疗保障事业管理中心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计算机科学与技术、电子与计算机工程、文秘、汉语言文学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北海市乡村振兴和水库移民工作服务中心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北海市乡村振兴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和水库移民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项目管理、农业经济、农业工程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北海市海域使用动态监管中心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北海市海洋局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测绘工程、地图制图学与地理信息工程、地理信息系统与地图学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北海市政务服务中心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计算机信息技术、信息安全、新闻学、网络与新媒体、法律、食品质量与安全、水文与水资源工程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北海市城市排水设施管理处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北海市市政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给排水科学与工程、水利水电工程、市政工程、建筑环境与设备工程、城市燃气工程、安全工程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北海市残疾人康复培训中心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北海市残疾人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社会工作、人力资源管理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北海高新技术创新创业服务中心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北海高新区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工程管理、产品质量工程、城市规划、金融工程、经济与金融、投资学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北海市投资促进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促进局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经济学、经济与金融、金融学、金融工程、汉语言文学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北海市委政策研究室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北海市委政策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研究室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汉语言文学、法学、哲学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政府办公室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汉语言文学、政治学、哲学、经济学、国际经济与贸易、金融学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北海市北部湾经济区规划建设管理办公室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北海市北部湾经济区规划建设管理办公室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财务管理、物流管理、资源环境与城乡规划管理、项目管理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北海市总工会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北海市总工会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汉语言文学、思想政治教育、计算机科学与技术、法律、审计、会计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共青团北海市委员会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共青团北海市委员会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汉语言文学、秘书学、文秘与办公自动化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北海市科学技术协会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技术协会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电子信息、计算机科学与技术、新闻传播学、文秘、汉语言文学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北海广播电视台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北海广播电视台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网络与新媒体、广播电视工程、广播电视编导、新闻学、计算机科学与技术、播音与主持艺术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北海市政府采购中心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北海市政府采购中心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9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中国语言文学、机械制造及其自动化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市人才服务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（使用人才专项编）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安排在有关市直部门单位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6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安排在有关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市属国企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经济学类、金融学类、管理学类、会计学类、审计学类、法学类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1.市国资委咨询电话：0779-3969522。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2.安排到市属国有企业工作的，享受国家规定事业单位工作人员的薪酬待遇及相关人才政策待遇，在企工作3年内，可在企业、事业单位之间自由选择1次。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县直相关单位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、法律、社会学、土木工程、给排水科学与工程、建筑学、经济学、金融学、经济统计学、农产品质量与安全、水产养殖、畜牧学、水产养殖、水利水电工程、水利工程管理、水文与水资源利用、公共管理、工商管理、劳动与社会保障、市场营销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直相关单位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海城区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海洋经济学、产业经济学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经济与金融、企业管理、国际贸易学、法学、计算机科学与技术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城乡规划、土木工程、会计学、水产养殖、渔业资源与渔政管理、旅游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、行政管理、档案学、新闻传播学、统计学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4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区直有关单位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银海区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经济学、金融学、城乡规划、土木工程、水利工程、财政学、计算机类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区直有关单位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铁山港区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化学工程与工艺、化工安全工程、化学工程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材料科学与工程、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经济学、能力与动源工程、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机械设备设计制造及其自动化、网络工程、信息安全、网络空间安全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4"/>
          <w:szCs w:val="24"/>
          <w:lang w:val="en-US" w:eastAsia="zh-CN"/>
        </w:rPr>
        <w:t>注：1.招录岗位专业需求为学科大类的，具体专业设置及分类可参考附件3所列相关专业；2.本表仅作参考，具体岗位以实际安排为准。</w:t>
      </w:r>
    </w:p>
    <w:sectPr>
      <w:footerReference r:id="rId3" w:type="default"/>
      <w:pgSz w:w="16838" w:h="11906" w:orient="landscape"/>
      <w:pgMar w:top="1531" w:right="1985" w:bottom="153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4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NKrf0gAAAAQBAAAPAAAAAAAAAAEAIAAAACIAAABkcnMvZG93bnJldi54bWxQSwEC&#10;FAAUAAAACACHTuJATX7akMEBAAB+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E1DE2"/>
    <w:rsid w:val="003A7C9E"/>
    <w:rsid w:val="009E01C6"/>
    <w:rsid w:val="00AD78B8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A0941A7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B91546"/>
    <w:rsid w:val="39DD7A53"/>
    <w:rsid w:val="3C3B5318"/>
    <w:rsid w:val="3F517D88"/>
    <w:rsid w:val="3F8E5447"/>
    <w:rsid w:val="3FDC6595"/>
    <w:rsid w:val="401A7B0B"/>
    <w:rsid w:val="414D35AD"/>
    <w:rsid w:val="41FD6FB3"/>
    <w:rsid w:val="423440C4"/>
    <w:rsid w:val="42534381"/>
    <w:rsid w:val="43BB111B"/>
    <w:rsid w:val="445700A1"/>
    <w:rsid w:val="445A79CA"/>
    <w:rsid w:val="44963401"/>
    <w:rsid w:val="45697D6A"/>
    <w:rsid w:val="457E3BB7"/>
    <w:rsid w:val="45C010D9"/>
    <w:rsid w:val="45F90DE5"/>
    <w:rsid w:val="48114EF5"/>
    <w:rsid w:val="48745D48"/>
    <w:rsid w:val="490A0BA0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375EE"/>
    <w:rsid w:val="5E673F87"/>
    <w:rsid w:val="5F527B95"/>
    <w:rsid w:val="60A0129B"/>
    <w:rsid w:val="61564D57"/>
    <w:rsid w:val="64E67C81"/>
    <w:rsid w:val="651353E9"/>
    <w:rsid w:val="677562C2"/>
    <w:rsid w:val="69547E63"/>
    <w:rsid w:val="69D221CF"/>
    <w:rsid w:val="6A8507EF"/>
    <w:rsid w:val="6AB535BE"/>
    <w:rsid w:val="6B1D5307"/>
    <w:rsid w:val="6B2206B7"/>
    <w:rsid w:val="6C4B714E"/>
    <w:rsid w:val="6CB76342"/>
    <w:rsid w:val="6CE0403B"/>
    <w:rsid w:val="6CFF505C"/>
    <w:rsid w:val="6DA93F28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0"/>
      <w:jc w:val="center"/>
    </w:pPr>
    <w:rPr>
      <w:rFonts w:ascii="Times New Roman" w:hAnsi="Times New Roman" w:eastAsia="黑体" w:cs="Times New Roman"/>
      <w:b/>
      <w:bCs/>
      <w:kern w:val="2"/>
      <w:sz w:val="48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Default"/>
    <w:basedOn w:val="1"/>
    <w:semiHidden/>
    <w:qFormat/>
    <w:uiPriority w:val="99"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  <w:szCs w:val="24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2022-05-12T07:01:00Z</dcterms:created>
  <dc:creator>Administrator</dc:creator>
  <cp:lastModifiedBy>Administrator</cp:lastModifiedBy>
  <cp:lastPrinted>2023-03-16T07:15:00Z</cp:lastPrinted>
  <dcterms:modified xsi:type="dcterms:W3CDTF">2023-03-17T08:22:32Z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